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6B2" w:rsidRPr="005E299D" w:rsidRDefault="002116B2" w:rsidP="002116B2">
      <w:pPr>
        <w:pStyle w:val="En-tte"/>
        <w:pBdr>
          <w:top w:val="single" w:sz="4" w:space="1" w:color="auto"/>
          <w:left w:val="single" w:sz="4" w:space="4" w:color="auto"/>
          <w:bottom w:val="single" w:sz="4" w:space="1" w:color="auto"/>
          <w:right w:val="single" w:sz="4" w:space="4" w:color="auto"/>
        </w:pBdr>
        <w:ind w:firstLine="284"/>
        <w:jc w:val="center"/>
        <w:rPr>
          <w:rFonts w:cstheme="minorHAnsi"/>
          <w:lang w:val="en-US"/>
        </w:rPr>
      </w:pPr>
      <w:r w:rsidRPr="005E299D">
        <w:rPr>
          <w:rFonts w:cstheme="minorHAnsi"/>
          <w:lang w:val="en-US"/>
        </w:rPr>
        <w:t xml:space="preserve">PRESCRIPTION SPECIFICATION </w:t>
      </w:r>
    </w:p>
    <w:p w:rsidR="002116B2" w:rsidRPr="005E299D" w:rsidRDefault="002116B2" w:rsidP="002116B2">
      <w:pPr>
        <w:pStyle w:val="En-tte"/>
        <w:pBdr>
          <w:top w:val="single" w:sz="4" w:space="1" w:color="auto"/>
          <w:left w:val="single" w:sz="4" w:space="4" w:color="auto"/>
          <w:bottom w:val="single" w:sz="4" w:space="1" w:color="auto"/>
          <w:right w:val="single" w:sz="4" w:space="4" w:color="auto"/>
        </w:pBdr>
        <w:ind w:firstLine="284"/>
        <w:jc w:val="center"/>
        <w:rPr>
          <w:rFonts w:cstheme="minorHAnsi"/>
          <w:lang w:val="en-US"/>
        </w:rPr>
      </w:pPr>
      <w:r>
        <w:rPr>
          <w:rFonts w:cstheme="minorHAnsi"/>
          <w:lang w:val="en-US"/>
        </w:rPr>
        <w:t>VERTICAL</w:t>
      </w:r>
      <w:r w:rsidRPr="005E299D">
        <w:rPr>
          <w:rFonts w:cstheme="minorHAnsi"/>
          <w:lang w:val="en-US"/>
        </w:rPr>
        <w:t xml:space="preserve"> MEDICAL BED HEAD UNIT </w:t>
      </w:r>
    </w:p>
    <w:p w:rsidR="00AC5D1F" w:rsidRPr="00E2724B" w:rsidRDefault="00ED174F" w:rsidP="00226532">
      <w:pPr>
        <w:pStyle w:val="En-tte"/>
        <w:pBdr>
          <w:top w:val="single" w:sz="4" w:space="1" w:color="auto"/>
          <w:left w:val="single" w:sz="4" w:space="4" w:color="auto"/>
          <w:bottom w:val="single" w:sz="4" w:space="1" w:color="auto"/>
          <w:right w:val="single" w:sz="4" w:space="4" w:color="auto"/>
        </w:pBdr>
        <w:ind w:firstLine="284"/>
        <w:jc w:val="center"/>
        <w:rPr>
          <w:rFonts w:cstheme="minorHAnsi"/>
          <w:b/>
          <w:sz w:val="28"/>
          <w:szCs w:val="28"/>
          <w:lang w:val="en-US"/>
        </w:rPr>
      </w:pPr>
      <w:r w:rsidRPr="00E2724B">
        <w:rPr>
          <w:rFonts w:cstheme="minorHAnsi"/>
          <w:b/>
          <w:sz w:val="28"/>
          <w:szCs w:val="28"/>
          <w:lang w:val="en-US"/>
        </w:rPr>
        <w:t>SILEA</w:t>
      </w:r>
    </w:p>
    <w:p w:rsidR="00D74934" w:rsidRPr="00E2724B" w:rsidRDefault="00D74934" w:rsidP="00EB5A36">
      <w:pPr>
        <w:spacing w:after="0" w:line="240" w:lineRule="auto"/>
        <w:ind w:firstLine="284"/>
        <w:jc w:val="both"/>
        <w:rPr>
          <w:rFonts w:cstheme="minorHAnsi"/>
          <w:lang w:val="en-US"/>
        </w:rPr>
      </w:pPr>
    </w:p>
    <w:p w:rsidR="002116B2" w:rsidRPr="005E299D" w:rsidRDefault="002116B2" w:rsidP="002116B2">
      <w:pPr>
        <w:spacing w:after="0" w:line="240" w:lineRule="auto"/>
        <w:ind w:firstLine="284"/>
        <w:jc w:val="both"/>
        <w:rPr>
          <w:rFonts w:cstheme="minorHAnsi"/>
          <w:b/>
          <w:color w:val="4F81BD" w:themeColor="accent1"/>
          <w:sz w:val="28"/>
          <w:szCs w:val="28"/>
          <w:lang w:val="en-US"/>
        </w:rPr>
      </w:pPr>
      <w:r w:rsidRPr="005E299D">
        <w:rPr>
          <w:rFonts w:cstheme="minorHAnsi"/>
          <w:b/>
          <w:color w:val="4F81BD" w:themeColor="accent1"/>
          <w:sz w:val="28"/>
          <w:szCs w:val="28"/>
          <w:lang w:val="en-US"/>
        </w:rPr>
        <w:t>Principle</w:t>
      </w:r>
    </w:p>
    <w:p w:rsidR="00EE5D3D" w:rsidRPr="00E2724B" w:rsidRDefault="00EE5D3D" w:rsidP="00EB5A36">
      <w:pPr>
        <w:spacing w:after="0" w:line="240" w:lineRule="auto"/>
        <w:ind w:firstLine="284"/>
        <w:jc w:val="both"/>
        <w:rPr>
          <w:rFonts w:cstheme="minorHAnsi"/>
          <w:b/>
          <w:color w:val="4F81BD" w:themeColor="accent1"/>
          <w:lang w:val="en-US"/>
        </w:rPr>
      </w:pPr>
    </w:p>
    <w:p w:rsidR="00E2724B" w:rsidRPr="005E299D" w:rsidRDefault="00E2724B" w:rsidP="00E2724B">
      <w:pPr>
        <w:spacing w:line="240" w:lineRule="auto"/>
        <w:ind w:firstLine="284"/>
        <w:jc w:val="both"/>
        <w:rPr>
          <w:rFonts w:cstheme="minorHAnsi"/>
          <w:lang w:val="en-US"/>
        </w:rPr>
      </w:pPr>
      <w:r w:rsidRPr="005E299D">
        <w:rPr>
          <w:rFonts w:cstheme="minorHAnsi"/>
          <w:lang w:val="en-US"/>
        </w:rPr>
        <w:t>All</w:t>
      </w:r>
      <w:r>
        <w:rPr>
          <w:rFonts w:cstheme="minorHAnsi"/>
          <w:lang w:val="en-US"/>
        </w:rPr>
        <w:t xml:space="preserve"> rooms will be equipped with a vertical</w:t>
      </w:r>
      <w:r w:rsidRPr="005E299D">
        <w:rPr>
          <w:rFonts w:cstheme="minorHAnsi"/>
          <w:lang w:val="en-US"/>
        </w:rPr>
        <w:t xml:space="preserve"> bed head unit such as </w:t>
      </w:r>
      <w:r>
        <w:rPr>
          <w:rFonts w:cstheme="minorHAnsi"/>
          <w:lang w:val="en-US"/>
        </w:rPr>
        <w:t>SILEA</w:t>
      </w:r>
      <w:r w:rsidRPr="005E299D">
        <w:rPr>
          <w:rFonts w:cstheme="minorHAnsi"/>
          <w:lang w:val="en-US"/>
        </w:rPr>
        <w:t>, manufactured by TLV, or an equivalent product:</w:t>
      </w:r>
    </w:p>
    <w:p w:rsidR="00E2724B" w:rsidRPr="005E299D" w:rsidRDefault="00E2724B" w:rsidP="00E2724B">
      <w:pPr>
        <w:pStyle w:val="Paragraphedeliste"/>
        <w:numPr>
          <w:ilvl w:val="0"/>
          <w:numId w:val="30"/>
        </w:numPr>
        <w:spacing w:line="240" w:lineRule="auto"/>
        <w:jc w:val="both"/>
        <w:rPr>
          <w:rFonts w:cstheme="minorHAnsi"/>
          <w:lang w:val="en-US"/>
        </w:rPr>
      </w:pPr>
      <w:r w:rsidRPr="005E299D">
        <w:rPr>
          <w:rFonts w:cstheme="minorHAnsi"/>
          <w:lang w:val="en-US"/>
        </w:rPr>
        <w:t>incorporating Low voltage/Extra low voltage and medical gas equipment,</w:t>
      </w:r>
    </w:p>
    <w:p w:rsidR="00E2724B" w:rsidRPr="005E299D" w:rsidRDefault="00E2724B" w:rsidP="00E2724B">
      <w:pPr>
        <w:pStyle w:val="Paragraphedeliste"/>
        <w:numPr>
          <w:ilvl w:val="0"/>
          <w:numId w:val="30"/>
        </w:numPr>
        <w:spacing w:line="240" w:lineRule="auto"/>
        <w:jc w:val="both"/>
        <w:rPr>
          <w:rFonts w:cstheme="minorHAnsi"/>
          <w:lang w:val="en-US"/>
        </w:rPr>
      </w:pPr>
      <w:r w:rsidRPr="005E299D">
        <w:rPr>
          <w:rFonts w:cstheme="minorHAnsi"/>
          <w:lang w:val="en-US"/>
        </w:rPr>
        <w:t>protecting the gas outlets with an ABS/PC casing with or without a cover according to the outlet standard,</w:t>
      </w:r>
    </w:p>
    <w:p w:rsidR="00E2724B" w:rsidRPr="005E299D" w:rsidRDefault="00E2724B" w:rsidP="00E2724B">
      <w:pPr>
        <w:pStyle w:val="Paragraphedeliste"/>
        <w:numPr>
          <w:ilvl w:val="0"/>
          <w:numId w:val="30"/>
        </w:numPr>
        <w:spacing w:line="240" w:lineRule="auto"/>
        <w:jc w:val="both"/>
        <w:rPr>
          <w:rFonts w:cstheme="minorHAnsi"/>
          <w:lang w:val="en-US"/>
        </w:rPr>
      </w:pPr>
      <w:r w:rsidRPr="005E299D">
        <w:rPr>
          <w:rFonts w:cstheme="minorHAnsi"/>
          <w:lang w:val="en-US"/>
        </w:rPr>
        <w:t xml:space="preserve">including a wide choice of </w:t>
      </w:r>
      <w:proofErr w:type="spellStart"/>
      <w:r w:rsidRPr="005E299D">
        <w:rPr>
          <w:rFonts w:cstheme="minorHAnsi"/>
          <w:lang w:val="en-US"/>
        </w:rPr>
        <w:t>colours</w:t>
      </w:r>
      <w:proofErr w:type="spellEnd"/>
      <w:r w:rsidRPr="005E299D">
        <w:rPr>
          <w:rFonts w:cstheme="minorHAnsi"/>
          <w:lang w:val="en-US"/>
        </w:rPr>
        <w:t xml:space="preserve"> to match the </w:t>
      </w:r>
      <w:proofErr w:type="spellStart"/>
      <w:r w:rsidRPr="005E299D">
        <w:rPr>
          <w:rFonts w:cstheme="minorHAnsi"/>
          <w:lang w:val="en-US"/>
        </w:rPr>
        <w:t>colours</w:t>
      </w:r>
      <w:proofErr w:type="spellEnd"/>
      <w:r w:rsidRPr="005E299D">
        <w:rPr>
          <w:rFonts w:cstheme="minorHAnsi"/>
          <w:lang w:val="en-US"/>
        </w:rPr>
        <w:t xml:space="preserve"> and furnishings of the rooms.</w:t>
      </w:r>
    </w:p>
    <w:p w:rsidR="00EE5D3D" w:rsidRPr="00E2724B" w:rsidRDefault="00EE5D3D" w:rsidP="00EB5A36">
      <w:pPr>
        <w:pStyle w:val="Paragraphedeliste"/>
        <w:spacing w:line="240" w:lineRule="auto"/>
        <w:ind w:left="0"/>
        <w:jc w:val="both"/>
        <w:rPr>
          <w:rFonts w:cstheme="minorHAnsi"/>
          <w:lang w:val="en-US"/>
        </w:rPr>
      </w:pPr>
    </w:p>
    <w:p w:rsidR="00E2724B" w:rsidRPr="00E2724B" w:rsidRDefault="00E2724B" w:rsidP="00B43536">
      <w:pPr>
        <w:pStyle w:val="Paragraphedeliste"/>
        <w:spacing w:line="240" w:lineRule="auto"/>
        <w:ind w:left="0" w:firstLine="284"/>
        <w:jc w:val="right"/>
        <w:rPr>
          <w:rFonts w:cstheme="minorHAnsi"/>
          <w:i/>
          <w:sz w:val="18"/>
          <w:szCs w:val="18"/>
          <w:lang w:val="en-US"/>
        </w:rPr>
      </w:pPr>
      <w:r w:rsidRPr="00E2724B">
        <w:rPr>
          <w:rFonts w:cstheme="minorHAnsi"/>
          <w:i/>
          <w:sz w:val="18"/>
          <w:szCs w:val="18"/>
          <w:lang w:val="en-US"/>
        </w:rPr>
        <w:t xml:space="preserve">(Image for information only, </w:t>
      </w:r>
    </w:p>
    <w:p w:rsidR="00B028E8" w:rsidRPr="00E2724B" w:rsidRDefault="00E2724B" w:rsidP="00B43536">
      <w:pPr>
        <w:pStyle w:val="Paragraphedeliste"/>
        <w:spacing w:line="240" w:lineRule="auto"/>
        <w:ind w:left="0" w:firstLine="284"/>
        <w:jc w:val="right"/>
        <w:rPr>
          <w:rFonts w:cstheme="minorHAnsi"/>
          <w:i/>
          <w:sz w:val="18"/>
          <w:szCs w:val="18"/>
          <w:lang w:val="en-US"/>
        </w:rPr>
      </w:pPr>
      <w:r w:rsidRPr="00E2724B">
        <w:rPr>
          <w:rFonts w:cstheme="minorHAnsi"/>
          <w:i/>
          <w:sz w:val="18"/>
          <w:szCs w:val="18"/>
          <w:lang w:val="en-US"/>
        </w:rPr>
        <w:t>to illustrate the description</w:t>
      </w:r>
      <w:r w:rsidR="00B028E8" w:rsidRPr="00E2724B">
        <w:rPr>
          <w:rFonts w:cstheme="minorHAnsi"/>
          <w:i/>
          <w:sz w:val="18"/>
          <w:szCs w:val="18"/>
          <w:lang w:val="en-US"/>
        </w:rPr>
        <w:t>)</w:t>
      </w:r>
    </w:p>
    <w:p w:rsidR="00675745" w:rsidRPr="00E2724B" w:rsidRDefault="0066099E" w:rsidP="0066099E">
      <w:pPr>
        <w:spacing w:line="240" w:lineRule="auto"/>
        <w:rPr>
          <w:rFonts w:cstheme="minorHAnsi"/>
          <w:b/>
          <w:color w:val="4F81BD" w:themeColor="accent1"/>
          <w:lang w:val="en-US"/>
        </w:rPr>
      </w:pPr>
      <w:r>
        <w:rPr>
          <w:rFonts w:cstheme="minorHAnsi"/>
          <w:b/>
          <w:noProof/>
          <w:color w:val="4F81BD" w:themeColor="accent1"/>
          <w:lang w:eastAsia="fr-FR"/>
        </w:rPr>
        <w:drawing>
          <wp:anchor distT="0" distB="0" distL="114300" distR="114300" simplePos="0" relativeHeight="251658240" behindDoc="0" locked="0" layoutInCell="1" allowOverlap="1" wp14:anchorId="5D771A6F" wp14:editId="3D3E0099">
            <wp:simplePos x="0" y="0"/>
            <wp:positionH relativeFrom="column">
              <wp:posOffset>4790440</wp:posOffset>
            </wp:positionH>
            <wp:positionV relativeFrom="paragraph">
              <wp:posOffset>133985</wp:posOffset>
            </wp:positionV>
            <wp:extent cx="971550" cy="3733800"/>
            <wp:effectExtent l="0" t="0" r="0" b="0"/>
            <wp:wrapSquare wrapText="bothSides"/>
            <wp:docPr id="3" name="Image 3" descr="P:\TLV\1-Hébergement\SILEA\gaine eco face allum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LV\1-Hébergement\SILEA\gaine eco face allume a.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2187" r="79600" b="26563"/>
                    <a:stretch/>
                  </pic:blipFill>
                  <pic:spPr bwMode="auto">
                    <a:xfrm>
                      <a:off x="0" y="0"/>
                      <a:ext cx="971550" cy="373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5D3D" w:rsidRDefault="00E2724B" w:rsidP="00EB5A36">
      <w:pPr>
        <w:spacing w:after="0" w:line="240" w:lineRule="auto"/>
        <w:ind w:firstLine="284"/>
        <w:jc w:val="both"/>
        <w:rPr>
          <w:rFonts w:cstheme="minorHAnsi"/>
          <w:b/>
          <w:color w:val="4F81BD" w:themeColor="accent1"/>
          <w:sz w:val="28"/>
          <w:szCs w:val="28"/>
          <w:lang w:val="en-US"/>
        </w:rPr>
      </w:pPr>
      <w:r w:rsidRPr="005E299D">
        <w:rPr>
          <w:rFonts w:cstheme="minorHAnsi"/>
          <w:b/>
          <w:color w:val="4F81BD" w:themeColor="accent1"/>
          <w:sz w:val="28"/>
          <w:szCs w:val="28"/>
          <w:lang w:val="en-US"/>
        </w:rPr>
        <w:t>Technical reference framework</w:t>
      </w:r>
    </w:p>
    <w:p w:rsidR="00E2724B" w:rsidRPr="00E2724B" w:rsidRDefault="00E2724B" w:rsidP="00EB5A36">
      <w:pPr>
        <w:spacing w:after="0" w:line="240" w:lineRule="auto"/>
        <w:ind w:firstLine="284"/>
        <w:jc w:val="both"/>
        <w:rPr>
          <w:rFonts w:cstheme="minorHAnsi"/>
          <w:lang w:val="en-US"/>
        </w:rPr>
      </w:pPr>
    </w:p>
    <w:p w:rsidR="00E2724B" w:rsidRPr="00E2724B" w:rsidRDefault="00E2724B" w:rsidP="00EB5A36">
      <w:pPr>
        <w:spacing w:after="0" w:line="240" w:lineRule="auto"/>
        <w:ind w:firstLine="284"/>
        <w:jc w:val="both"/>
        <w:rPr>
          <w:rFonts w:cstheme="minorHAnsi"/>
          <w:lang w:val="en-US"/>
        </w:rPr>
      </w:pPr>
      <w:r w:rsidRPr="005E299D">
        <w:rPr>
          <w:rFonts w:cstheme="minorHAnsi"/>
          <w:lang w:val="en-US"/>
        </w:rPr>
        <w:t>The bed head unit will compri</w:t>
      </w:r>
      <w:r>
        <w:rPr>
          <w:rFonts w:cstheme="minorHAnsi"/>
          <w:lang w:val="en-US"/>
        </w:rPr>
        <w:t>se an one-piece extruded alumin</w:t>
      </w:r>
      <w:r w:rsidRPr="005E299D">
        <w:rPr>
          <w:rFonts w:cstheme="minorHAnsi"/>
          <w:lang w:val="en-US"/>
        </w:rPr>
        <w:t xml:space="preserve">um profile (fire classification M0) divided into three compartments closed off by a single clipped cover (powdered epoxy paint finish) for electricity and medical gases, and will have an overall cross-section of </w:t>
      </w:r>
      <w:r>
        <w:rPr>
          <w:rFonts w:cstheme="minorHAnsi"/>
          <w:lang w:val="en-US"/>
        </w:rPr>
        <w:t>63 X 160 mm</w:t>
      </w:r>
      <w:r w:rsidRPr="005E299D">
        <w:rPr>
          <w:rFonts w:cstheme="minorHAnsi"/>
          <w:lang w:val="en-US"/>
        </w:rPr>
        <w:t>.</w:t>
      </w:r>
    </w:p>
    <w:p w:rsidR="00BB4434" w:rsidRPr="00E2724B" w:rsidRDefault="00BB4434" w:rsidP="00945C59">
      <w:pPr>
        <w:spacing w:after="0" w:line="240" w:lineRule="auto"/>
        <w:jc w:val="both"/>
        <w:rPr>
          <w:rFonts w:cstheme="minorHAnsi"/>
          <w:lang w:val="en-US"/>
        </w:rPr>
      </w:pPr>
    </w:p>
    <w:p w:rsidR="00B43536" w:rsidRDefault="0066099E" w:rsidP="00B43536">
      <w:pPr>
        <w:spacing w:after="0" w:line="240" w:lineRule="auto"/>
        <w:ind w:firstLine="284"/>
        <w:jc w:val="both"/>
        <w:rPr>
          <w:rFonts w:cstheme="minorHAnsi"/>
        </w:rPr>
      </w:pPr>
      <w:r>
        <w:rPr>
          <w:noProof/>
          <w:lang w:eastAsia="fr-FR"/>
        </w:rPr>
        <w:drawing>
          <wp:inline distT="0" distB="0" distL="0" distR="0" wp14:anchorId="06232448" wp14:editId="0D338D11">
            <wp:extent cx="2819400" cy="1447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2201" t="42362" r="9569" b="26681"/>
                    <a:stretch/>
                  </pic:blipFill>
                  <pic:spPr bwMode="auto">
                    <a:xfrm>
                      <a:off x="0" y="0"/>
                      <a:ext cx="2821542" cy="1448900"/>
                    </a:xfrm>
                    <a:prstGeom prst="rect">
                      <a:avLst/>
                    </a:prstGeom>
                    <a:ln>
                      <a:noFill/>
                    </a:ln>
                    <a:extLst>
                      <a:ext uri="{53640926-AAD7-44D8-BBD7-CCE9431645EC}">
                        <a14:shadowObscured xmlns:a14="http://schemas.microsoft.com/office/drawing/2010/main"/>
                      </a:ext>
                    </a:extLst>
                  </pic:spPr>
                </pic:pic>
              </a:graphicData>
            </a:graphic>
          </wp:inline>
        </w:drawing>
      </w:r>
    </w:p>
    <w:p w:rsidR="00B43536" w:rsidRDefault="00B43536" w:rsidP="00945C59">
      <w:pPr>
        <w:spacing w:after="0" w:line="240" w:lineRule="auto"/>
        <w:jc w:val="both"/>
        <w:rPr>
          <w:rFonts w:cstheme="minorHAnsi"/>
        </w:rPr>
      </w:pPr>
    </w:p>
    <w:p w:rsidR="00B43536" w:rsidRDefault="00B43536" w:rsidP="00945C59">
      <w:pPr>
        <w:spacing w:after="0" w:line="240" w:lineRule="auto"/>
        <w:jc w:val="both"/>
        <w:rPr>
          <w:rFonts w:cstheme="minorHAnsi"/>
        </w:rPr>
      </w:pPr>
    </w:p>
    <w:p w:rsidR="00E2724B" w:rsidRPr="005E299D" w:rsidRDefault="00E2724B" w:rsidP="00E2724B">
      <w:pPr>
        <w:spacing w:after="0" w:line="240" w:lineRule="auto"/>
        <w:ind w:firstLine="284"/>
        <w:jc w:val="both"/>
        <w:rPr>
          <w:rFonts w:cstheme="minorHAnsi"/>
          <w:lang w:val="en-US"/>
        </w:rPr>
      </w:pPr>
      <w:r w:rsidRPr="005E299D">
        <w:rPr>
          <w:rFonts w:cstheme="minorHAnsi"/>
          <w:lang w:val="en-US"/>
        </w:rPr>
        <w:t>The electrical and medical gas supplies will be connected either:</w:t>
      </w:r>
    </w:p>
    <w:p w:rsidR="00E2724B" w:rsidRPr="005E299D" w:rsidRDefault="00E2724B" w:rsidP="00E2724B">
      <w:pPr>
        <w:spacing w:after="0" w:line="240" w:lineRule="auto"/>
        <w:ind w:firstLine="284"/>
        <w:jc w:val="both"/>
        <w:rPr>
          <w:rFonts w:cstheme="minorHAnsi"/>
          <w:lang w:val="en-US"/>
        </w:rPr>
      </w:pPr>
    </w:p>
    <w:p w:rsidR="00E2724B" w:rsidRDefault="00E2724B" w:rsidP="00E2724B">
      <w:pPr>
        <w:pStyle w:val="Paragraphedeliste"/>
        <w:numPr>
          <w:ilvl w:val="0"/>
          <w:numId w:val="16"/>
        </w:numPr>
        <w:spacing w:after="0" w:line="240" w:lineRule="auto"/>
        <w:jc w:val="both"/>
        <w:rPr>
          <w:rFonts w:cstheme="minorHAnsi"/>
          <w:lang w:val="en-US"/>
        </w:rPr>
      </w:pPr>
      <w:r w:rsidRPr="00B848BF">
        <w:rPr>
          <w:lang w:val="en-GB"/>
        </w:rPr>
        <w:t xml:space="preserve"> </w:t>
      </w:r>
      <w:r>
        <w:rPr>
          <w:lang w:val="en-GB"/>
        </w:rPr>
        <w:t>at the back (a cut-out at the back of the unit is provided for this purpose</w:t>
      </w:r>
      <w:r w:rsidRPr="005E299D">
        <w:rPr>
          <w:rFonts w:cstheme="minorHAnsi"/>
          <w:lang w:val="en-US"/>
        </w:rPr>
        <w:t xml:space="preserve">), </w:t>
      </w:r>
    </w:p>
    <w:p w:rsidR="00E2724B" w:rsidRPr="004E7FF5" w:rsidRDefault="00E2724B" w:rsidP="00E2724B">
      <w:pPr>
        <w:pStyle w:val="Paragraphedeliste"/>
        <w:numPr>
          <w:ilvl w:val="0"/>
          <w:numId w:val="16"/>
        </w:numPr>
        <w:spacing w:after="0" w:line="240" w:lineRule="auto"/>
        <w:jc w:val="both"/>
        <w:rPr>
          <w:rFonts w:cstheme="minorHAnsi"/>
          <w:lang w:val="en-US"/>
        </w:rPr>
      </w:pPr>
      <w:r w:rsidRPr="004E7FF5">
        <w:rPr>
          <w:lang w:val="en-GB"/>
        </w:rPr>
        <w:t>or from the ceiling, via an extruded aluminium profile duct with three compartments closed by a clipped cover</w:t>
      </w:r>
      <w:r w:rsidRPr="004E7FF5">
        <w:rPr>
          <w:rFonts w:cstheme="minorHAnsi"/>
          <w:lang w:val="en-US"/>
        </w:rPr>
        <w:t xml:space="preserve">. </w:t>
      </w:r>
      <w:r w:rsidRPr="004E7FF5">
        <w:rPr>
          <w:lang w:val="en-GB"/>
        </w:rPr>
        <w:t>This can be placed at either end.</w:t>
      </w:r>
    </w:p>
    <w:p w:rsidR="00056D4F" w:rsidRPr="00AD1B6B" w:rsidRDefault="00056D4F" w:rsidP="00AD1B6B">
      <w:pPr>
        <w:spacing w:after="0" w:line="240" w:lineRule="auto"/>
        <w:jc w:val="both"/>
        <w:rPr>
          <w:rFonts w:cstheme="minorHAnsi"/>
        </w:rPr>
      </w:pPr>
    </w:p>
    <w:p w:rsidR="00E2724B" w:rsidRPr="005E299D" w:rsidRDefault="00E2724B" w:rsidP="00E2724B">
      <w:pPr>
        <w:spacing w:after="0" w:line="240" w:lineRule="auto"/>
        <w:ind w:firstLine="284"/>
        <w:jc w:val="both"/>
        <w:rPr>
          <w:rFonts w:cstheme="minorHAnsi"/>
          <w:lang w:val="en-US"/>
        </w:rPr>
      </w:pPr>
      <w:r>
        <w:rPr>
          <w:lang w:val="en-GB"/>
        </w:rPr>
        <w:t>The compartments will be separated as far as their connection point, and accessible by simply opening the covers, one for electricity and one for medical gases for ease of assembly and maintenance</w:t>
      </w:r>
      <w:r w:rsidRPr="005E299D">
        <w:rPr>
          <w:rFonts w:cstheme="minorHAnsi"/>
          <w:lang w:val="en-US"/>
        </w:rPr>
        <w:t>.</w:t>
      </w:r>
    </w:p>
    <w:p w:rsidR="00E2724B" w:rsidRPr="005E299D" w:rsidRDefault="00E2724B" w:rsidP="00E2724B">
      <w:pPr>
        <w:spacing w:after="0" w:line="240" w:lineRule="auto"/>
        <w:jc w:val="both"/>
        <w:rPr>
          <w:rFonts w:cstheme="minorHAnsi"/>
          <w:lang w:val="en-US"/>
        </w:rPr>
      </w:pPr>
    </w:p>
    <w:p w:rsidR="00E2724B" w:rsidRPr="005E299D" w:rsidRDefault="00E2724B" w:rsidP="00E2724B">
      <w:pPr>
        <w:spacing w:after="0" w:line="240" w:lineRule="auto"/>
        <w:ind w:firstLine="284"/>
        <w:jc w:val="both"/>
        <w:rPr>
          <w:rFonts w:cstheme="minorHAnsi"/>
          <w:lang w:val="en-US"/>
        </w:rPr>
      </w:pPr>
      <w:r>
        <w:rPr>
          <w:lang w:val="en-GB"/>
        </w:rPr>
        <w:t>Cleaning and disinfection will be easy, thanks to</w:t>
      </w:r>
      <w:r w:rsidRPr="005E299D">
        <w:rPr>
          <w:rFonts w:cstheme="minorHAnsi"/>
          <w:lang w:val="en-US"/>
        </w:rPr>
        <w:t> :</w:t>
      </w:r>
    </w:p>
    <w:p w:rsidR="00E2724B" w:rsidRPr="005E299D" w:rsidRDefault="00E2724B" w:rsidP="00E2724B">
      <w:pPr>
        <w:pStyle w:val="Paragraphedeliste"/>
        <w:numPr>
          <w:ilvl w:val="0"/>
          <w:numId w:val="31"/>
        </w:numPr>
        <w:spacing w:after="0" w:line="240" w:lineRule="auto"/>
        <w:ind w:left="709"/>
        <w:jc w:val="both"/>
        <w:rPr>
          <w:rFonts w:cstheme="minorHAnsi"/>
          <w:lang w:val="en-US"/>
        </w:rPr>
      </w:pPr>
      <w:r>
        <w:rPr>
          <w:lang w:val="en-GB"/>
        </w:rPr>
        <w:t>endcaps and gas casings made of soft injection moulded ABS/PC</w:t>
      </w:r>
      <w:r w:rsidRPr="005E299D">
        <w:rPr>
          <w:rFonts w:cstheme="minorHAnsi"/>
          <w:lang w:val="en-US"/>
        </w:rPr>
        <w:t xml:space="preserve"> </w:t>
      </w:r>
    </w:p>
    <w:p w:rsidR="00E2724B" w:rsidRPr="004E7FF5" w:rsidRDefault="00E2724B" w:rsidP="00E2724B">
      <w:pPr>
        <w:pStyle w:val="Paragraphedeliste"/>
        <w:numPr>
          <w:ilvl w:val="0"/>
          <w:numId w:val="31"/>
        </w:numPr>
        <w:spacing w:after="0" w:line="240" w:lineRule="auto"/>
        <w:ind w:left="709"/>
        <w:jc w:val="both"/>
        <w:rPr>
          <w:rFonts w:cstheme="minorHAnsi"/>
          <w:lang w:val="en-US"/>
        </w:rPr>
      </w:pPr>
      <w:r w:rsidRPr="00B848BF">
        <w:rPr>
          <w:lang w:val="en-GB"/>
        </w:rPr>
        <w:t>electrical accessories flush-mounted with the cover</w:t>
      </w:r>
    </w:p>
    <w:p w:rsidR="006F453D" w:rsidRPr="00E2724B" w:rsidRDefault="006F453D" w:rsidP="00EB5A36">
      <w:pPr>
        <w:spacing w:after="0" w:line="240" w:lineRule="auto"/>
        <w:ind w:firstLine="284"/>
        <w:jc w:val="both"/>
        <w:rPr>
          <w:rFonts w:cstheme="minorHAnsi"/>
          <w:b/>
          <w:color w:val="4F81BD" w:themeColor="accent1"/>
          <w:lang w:val="en-US"/>
        </w:rPr>
      </w:pPr>
    </w:p>
    <w:p w:rsidR="00ED174F" w:rsidRPr="00E2724B" w:rsidRDefault="00ED174F" w:rsidP="00EB5A36">
      <w:pPr>
        <w:spacing w:after="0" w:line="240" w:lineRule="auto"/>
        <w:ind w:firstLine="284"/>
        <w:jc w:val="both"/>
        <w:rPr>
          <w:rFonts w:cstheme="minorHAnsi"/>
          <w:b/>
          <w:color w:val="4F81BD" w:themeColor="accent1"/>
          <w:sz w:val="28"/>
          <w:szCs w:val="28"/>
          <w:lang w:val="en-US"/>
        </w:rPr>
      </w:pPr>
    </w:p>
    <w:p w:rsidR="00E2724B" w:rsidRPr="005E299D" w:rsidRDefault="00E2724B" w:rsidP="00E2724B">
      <w:pPr>
        <w:spacing w:after="0" w:line="240" w:lineRule="auto"/>
        <w:ind w:firstLine="284"/>
        <w:jc w:val="both"/>
        <w:rPr>
          <w:rFonts w:cstheme="minorHAnsi"/>
          <w:b/>
          <w:color w:val="4F81BD" w:themeColor="accent1"/>
          <w:sz w:val="28"/>
          <w:szCs w:val="28"/>
          <w:lang w:val="en-US"/>
        </w:rPr>
      </w:pPr>
      <w:r w:rsidRPr="005E299D">
        <w:rPr>
          <w:rFonts w:cstheme="minorHAnsi"/>
          <w:b/>
          <w:color w:val="4F81BD" w:themeColor="accent1"/>
          <w:sz w:val="28"/>
          <w:szCs w:val="28"/>
          <w:lang w:val="en-US"/>
        </w:rPr>
        <w:lastRenderedPageBreak/>
        <w:t>Installation and Maintenance</w:t>
      </w:r>
    </w:p>
    <w:p w:rsidR="00E2724B" w:rsidRPr="005E299D" w:rsidRDefault="00E2724B" w:rsidP="00E2724B">
      <w:pPr>
        <w:spacing w:after="0" w:line="240" w:lineRule="auto"/>
        <w:ind w:firstLine="284"/>
        <w:jc w:val="both"/>
        <w:rPr>
          <w:rFonts w:cstheme="minorHAnsi"/>
          <w:b/>
          <w:color w:val="4F81BD" w:themeColor="accent1"/>
          <w:lang w:val="en-US"/>
        </w:rPr>
      </w:pPr>
    </w:p>
    <w:p w:rsidR="00E2724B" w:rsidRPr="005E299D" w:rsidRDefault="00E2724B" w:rsidP="00E2724B">
      <w:pPr>
        <w:spacing w:after="0" w:line="240" w:lineRule="auto"/>
        <w:ind w:firstLine="284"/>
        <w:jc w:val="both"/>
        <w:rPr>
          <w:rFonts w:cstheme="minorHAnsi"/>
          <w:b/>
          <w:lang w:val="en-US"/>
        </w:rPr>
      </w:pPr>
      <w:r>
        <w:rPr>
          <w:lang w:val="en-GB"/>
        </w:rPr>
        <w:t>These will be facilitated by</w:t>
      </w:r>
      <w:r w:rsidRPr="005E299D">
        <w:rPr>
          <w:rFonts w:cstheme="minorHAnsi"/>
          <w:b/>
          <w:lang w:val="en-US"/>
        </w:rPr>
        <w:t>:</w:t>
      </w:r>
    </w:p>
    <w:p w:rsidR="00E2724B" w:rsidRPr="005E299D" w:rsidRDefault="00E2724B" w:rsidP="00E2724B">
      <w:pPr>
        <w:spacing w:after="0" w:line="240" w:lineRule="auto"/>
        <w:ind w:firstLine="284"/>
        <w:jc w:val="both"/>
        <w:rPr>
          <w:rFonts w:cstheme="minorHAnsi"/>
          <w:b/>
          <w:color w:val="4F81BD" w:themeColor="accent1"/>
          <w:lang w:val="en-US"/>
        </w:rPr>
      </w:pPr>
    </w:p>
    <w:p w:rsidR="00E2724B" w:rsidRPr="005E299D" w:rsidRDefault="00E2724B" w:rsidP="00E2724B">
      <w:pPr>
        <w:pStyle w:val="Paragraphedeliste"/>
        <w:numPr>
          <w:ilvl w:val="0"/>
          <w:numId w:val="25"/>
        </w:numPr>
        <w:spacing w:after="0" w:line="240" w:lineRule="auto"/>
        <w:ind w:left="709" w:hanging="425"/>
        <w:jc w:val="both"/>
        <w:rPr>
          <w:rFonts w:cstheme="minorHAnsi"/>
          <w:lang w:val="en-US"/>
        </w:rPr>
      </w:pPr>
      <w:r>
        <w:rPr>
          <w:lang w:val="en-GB"/>
        </w:rPr>
        <w:t>locking brackets for fast mounting of the unit on the wall</w:t>
      </w:r>
      <w:r w:rsidRPr="005E299D">
        <w:rPr>
          <w:rFonts w:cstheme="minorHAnsi"/>
          <w:lang w:val="en-US"/>
        </w:rPr>
        <w:t>,</w:t>
      </w:r>
    </w:p>
    <w:p w:rsidR="00E2724B" w:rsidRPr="005E299D" w:rsidRDefault="00E2724B" w:rsidP="00E2724B">
      <w:pPr>
        <w:pStyle w:val="Paragraphedeliste"/>
        <w:numPr>
          <w:ilvl w:val="0"/>
          <w:numId w:val="25"/>
        </w:numPr>
        <w:spacing w:after="0" w:line="240" w:lineRule="auto"/>
        <w:ind w:left="709" w:hanging="425"/>
        <w:jc w:val="both"/>
        <w:rPr>
          <w:rFonts w:cstheme="minorHAnsi"/>
          <w:lang w:val="en-US"/>
        </w:rPr>
      </w:pPr>
      <w:r>
        <w:rPr>
          <w:lang w:val="en-GB"/>
        </w:rPr>
        <w:t>LV connection terminals with identification of the various networks (power sockets and lighting) with WAGO-type push wire connectors</w:t>
      </w:r>
      <w:r w:rsidRPr="005E299D">
        <w:rPr>
          <w:rFonts w:cstheme="minorHAnsi"/>
          <w:lang w:val="en-US"/>
        </w:rPr>
        <w:t>),</w:t>
      </w:r>
    </w:p>
    <w:p w:rsidR="00E2724B" w:rsidRPr="005E299D" w:rsidRDefault="00E2724B" w:rsidP="00E2724B">
      <w:pPr>
        <w:pStyle w:val="Paragraphedeliste"/>
        <w:numPr>
          <w:ilvl w:val="0"/>
          <w:numId w:val="25"/>
        </w:numPr>
        <w:spacing w:after="0" w:line="240" w:lineRule="auto"/>
        <w:ind w:left="709" w:hanging="425"/>
        <w:jc w:val="both"/>
        <w:rPr>
          <w:rFonts w:cstheme="minorHAnsi"/>
          <w:lang w:val="en-US"/>
        </w:rPr>
      </w:pPr>
      <w:r>
        <w:rPr>
          <w:lang w:val="en-GB"/>
        </w:rPr>
        <w:t>ELV connection terminals with identification with WAGO-type push wire connectors</w:t>
      </w:r>
      <w:r w:rsidRPr="005E299D">
        <w:rPr>
          <w:rFonts w:cstheme="minorHAnsi"/>
          <w:lang w:val="en-US"/>
        </w:rPr>
        <w:t>),</w:t>
      </w:r>
    </w:p>
    <w:p w:rsidR="00E2724B" w:rsidRPr="005E299D" w:rsidRDefault="00E2724B" w:rsidP="00E2724B">
      <w:pPr>
        <w:pStyle w:val="Paragraphedeliste"/>
        <w:numPr>
          <w:ilvl w:val="0"/>
          <w:numId w:val="25"/>
        </w:numPr>
        <w:spacing w:after="0" w:line="240" w:lineRule="auto"/>
        <w:ind w:left="709" w:hanging="425"/>
        <w:jc w:val="both"/>
        <w:rPr>
          <w:rFonts w:cstheme="minorHAnsi"/>
          <w:lang w:val="en-US"/>
        </w:rPr>
      </w:pPr>
      <w:r>
        <w:rPr>
          <w:lang w:val="en-GB"/>
        </w:rPr>
        <w:t>a wiring diagram placed inside the unit near the connection point</w:t>
      </w:r>
      <w:r w:rsidRPr="005E299D">
        <w:rPr>
          <w:rFonts w:cstheme="minorHAnsi"/>
          <w:lang w:val="en-US"/>
        </w:rPr>
        <w:t>,</w:t>
      </w:r>
    </w:p>
    <w:p w:rsidR="00E2724B" w:rsidRPr="005E299D" w:rsidRDefault="00E2724B" w:rsidP="00E2724B">
      <w:pPr>
        <w:pStyle w:val="Paragraphedeliste"/>
        <w:numPr>
          <w:ilvl w:val="0"/>
          <w:numId w:val="25"/>
        </w:numPr>
        <w:spacing w:after="0" w:line="240" w:lineRule="auto"/>
        <w:ind w:left="709" w:hanging="425"/>
        <w:jc w:val="both"/>
        <w:rPr>
          <w:rFonts w:cstheme="minorHAnsi"/>
          <w:lang w:val="en-US"/>
        </w:rPr>
      </w:pPr>
      <w:r>
        <w:rPr>
          <w:lang w:val="en-GB"/>
        </w:rPr>
        <w:t>a label showing the NF-EN-11197 electrical safety test results , placed on the cover inside the box near the connection terminal</w:t>
      </w:r>
      <w:r w:rsidRPr="005E299D">
        <w:rPr>
          <w:rFonts w:cstheme="minorHAnsi"/>
          <w:lang w:val="en-US"/>
        </w:rPr>
        <w:t>,</w:t>
      </w:r>
    </w:p>
    <w:p w:rsidR="00E2724B" w:rsidRPr="005E299D" w:rsidRDefault="00E2724B" w:rsidP="00E2724B">
      <w:pPr>
        <w:pStyle w:val="Paragraphedeliste"/>
        <w:numPr>
          <w:ilvl w:val="0"/>
          <w:numId w:val="25"/>
        </w:numPr>
        <w:spacing w:after="0" w:line="240" w:lineRule="auto"/>
        <w:ind w:left="709" w:hanging="425"/>
        <w:jc w:val="both"/>
        <w:rPr>
          <w:rFonts w:cstheme="minorHAnsi"/>
          <w:lang w:val="en-US"/>
        </w:rPr>
      </w:pPr>
      <w:r>
        <w:rPr>
          <w:lang w:val="en-GB"/>
        </w:rPr>
        <w:t xml:space="preserve">a system providing automatic </w:t>
      </w:r>
      <w:proofErr w:type="spellStart"/>
      <w:r>
        <w:rPr>
          <w:lang w:val="en-GB"/>
        </w:rPr>
        <w:t>earthing</w:t>
      </w:r>
      <w:proofErr w:type="spellEnd"/>
      <w:r>
        <w:rPr>
          <w:lang w:val="en-GB"/>
        </w:rPr>
        <w:t xml:space="preserve"> of the covers</w:t>
      </w:r>
      <w:r w:rsidRPr="005E299D">
        <w:rPr>
          <w:rFonts w:cstheme="minorHAnsi"/>
          <w:lang w:val="en-US"/>
        </w:rPr>
        <w:t>,</w:t>
      </w:r>
    </w:p>
    <w:p w:rsidR="00E2724B" w:rsidRDefault="00E2724B" w:rsidP="00E2724B">
      <w:pPr>
        <w:pStyle w:val="Paragraphedeliste"/>
        <w:numPr>
          <w:ilvl w:val="0"/>
          <w:numId w:val="25"/>
        </w:numPr>
        <w:spacing w:after="0" w:line="240" w:lineRule="auto"/>
        <w:ind w:left="709" w:hanging="425"/>
        <w:jc w:val="both"/>
        <w:rPr>
          <w:rFonts w:cstheme="minorHAnsi"/>
          <w:lang w:val="en-US"/>
        </w:rPr>
      </w:pPr>
      <w:r>
        <w:rPr>
          <w:lang w:val="en-GB"/>
        </w:rPr>
        <w:t>electrical accessories secured to the bottom of the unit (not requiring a finishing window front frame</w:t>
      </w:r>
      <w:r w:rsidRPr="005E299D">
        <w:rPr>
          <w:rFonts w:cstheme="minorHAnsi"/>
          <w:lang w:val="en-US"/>
        </w:rPr>
        <w:t>),</w:t>
      </w:r>
    </w:p>
    <w:p w:rsidR="00E2724B" w:rsidRPr="005E299D" w:rsidRDefault="00E2724B" w:rsidP="00E2724B">
      <w:pPr>
        <w:pStyle w:val="Paragraphedeliste"/>
        <w:numPr>
          <w:ilvl w:val="0"/>
          <w:numId w:val="25"/>
        </w:numPr>
        <w:spacing w:after="0" w:line="240" w:lineRule="auto"/>
        <w:ind w:left="709" w:hanging="425"/>
        <w:jc w:val="both"/>
        <w:rPr>
          <w:rFonts w:cstheme="minorHAnsi"/>
          <w:lang w:val="en-US"/>
        </w:rPr>
      </w:pPr>
      <w:r w:rsidRPr="005E299D">
        <w:rPr>
          <w:lang w:val="en-GB"/>
        </w:rPr>
        <w:t>ABS/PC medical gas casings securely fastened to the cover, incorporating ventilation of the medical gas compartment for AFNOR outlets.</w:t>
      </w:r>
    </w:p>
    <w:p w:rsidR="00ED174F" w:rsidRPr="00E2724B" w:rsidRDefault="00ED174F" w:rsidP="00EB5A36">
      <w:pPr>
        <w:spacing w:after="0" w:line="240" w:lineRule="auto"/>
        <w:ind w:firstLine="284"/>
        <w:jc w:val="both"/>
        <w:rPr>
          <w:rFonts w:cstheme="minorHAnsi"/>
          <w:b/>
          <w:color w:val="4F81BD" w:themeColor="accent1"/>
          <w:sz w:val="28"/>
          <w:szCs w:val="28"/>
          <w:lang w:val="en-US"/>
        </w:rPr>
      </w:pPr>
    </w:p>
    <w:p w:rsidR="00E2724B" w:rsidRPr="005E299D" w:rsidRDefault="00E2724B" w:rsidP="00E2724B">
      <w:pPr>
        <w:spacing w:after="0" w:line="240" w:lineRule="auto"/>
        <w:ind w:firstLine="284"/>
        <w:jc w:val="both"/>
        <w:rPr>
          <w:rFonts w:cstheme="minorHAnsi"/>
          <w:b/>
          <w:color w:val="4F81BD" w:themeColor="accent1"/>
          <w:sz w:val="28"/>
          <w:szCs w:val="28"/>
          <w:lang w:val="en-US"/>
        </w:rPr>
      </w:pPr>
      <w:r w:rsidRPr="005E299D">
        <w:rPr>
          <w:rFonts w:cstheme="minorHAnsi"/>
          <w:b/>
          <w:color w:val="4F81BD" w:themeColor="accent1"/>
          <w:sz w:val="28"/>
          <w:szCs w:val="28"/>
          <w:lang w:val="en-US"/>
        </w:rPr>
        <w:t>Equipment</w:t>
      </w:r>
    </w:p>
    <w:p w:rsidR="00E2724B" w:rsidRPr="005E299D" w:rsidRDefault="00E2724B" w:rsidP="00E2724B">
      <w:pPr>
        <w:spacing w:after="0" w:line="240" w:lineRule="auto"/>
        <w:ind w:firstLine="284"/>
        <w:jc w:val="both"/>
        <w:rPr>
          <w:rFonts w:cstheme="minorHAnsi"/>
          <w:lang w:val="en-US"/>
        </w:rPr>
      </w:pPr>
    </w:p>
    <w:p w:rsidR="00E2724B" w:rsidRPr="005E299D" w:rsidRDefault="00E2724B" w:rsidP="00E2724B">
      <w:pPr>
        <w:spacing w:after="0" w:line="240" w:lineRule="auto"/>
        <w:ind w:firstLine="284"/>
        <w:jc w:val="both"/>
        <w:rPr>
          <w:rFonts w:cstheme="minorHAnsi"/>
          <w:lang w:val="en-US"/>
        </w:rPr>
      </w:pPr>
      <w:r>
        <w:rPr>
          <w:lang w:val="en-GB"/>
        </w:rPr>
        <w:t>The bed head unit shall comprise one set of equipment for each bed, with at least</w:t>
      </w:r>
      <w:r w:rsidRPr="005E299D">
        <w:rPr>
          <w:rFonts w:cstheme="minorHAnsi"/>
          <w:lang w:val="en-US"/>
        </w:rPr>
        <w:t>:</w:t>
      </w:r>
    </w:p>
    <w:p w:rsidR="00E2724B" w:rsidRDefault="00E2724B" w:rsidP="00E2724B">
      <w:pPr>
        <w:pStyle w:val="Paragraphedeliste"/>
        <w:spacing w:after="0" w:line="240" w:lineRule="auto"/>
        <w:ind w:left="709"/>
        <w:jc w:val="both"/>
        <w:rPr>
          <w:rFonts w:cstheme="minorHAnsi"/>
          <w:lang w:val="en-US"/>
        </w:rPr>
      </w:pPr>
    </w:p>
    <w:p w:rsidR="00E2724B" w:rsidRPr="005E299D" w:rsidRDefault="00E2724B" w:rsidP="00E2724B">
      <w:pPr>
        <w:pStyle w:val="Paragraphedeliste"/>
        <w:numPr>
          <w:ilvl w:val="0"/>
          <w:numId w:val="26"/>
        </w:numPr>
        <w:spacing w:after="0" w:line="240" w:lineRule="auto"/>
        <w:ind w:left="709" w:hanging="425"/>
        <w:jc w:val="both"/>
        <w:rPr>
          <w:rFonts w:cstheme="minorHAnsi"/>
          <w:lang w:val="en-US"/>
        </w:rPr>
      </w:pPr>
      <w:r w:rsidRPr="005E299D">
        <w:rPr>
          <w:rFonts w:cstheme="minorHAnsi"/>
          <w:lang w:val="en-US"/>
        </w:rPr>
        <w:t>4</w:t>
      </w:r>
      <w:r>
        <w:rPr>
          <w:lang w:val="en-GB"/>
        </w:rPr>
        <w:t xml:space="preserve"> Single power sockets on two separate electrical networks</w:t>
      </w:r>
      <w:r w:rsidRPr="005E299D">
        <w:rPr>
          <w:rFonts w:cstheme="minorHAnsi"/>
          <w:lang w:val="en-US"/>
        </w:rPr>
        <w:t>,</w:t>
      </w:r>
    </w:p>
    <w:p w:rsidR="00E2724B" w:rsidRPr="00920A0A" w:rsidRDefault="00E2724B" w:rsidP="00E2724B">
      <w:pPr>
        <w:pStyle w:val="Paragraphedeliste"/>
        <w:numPr>
          <w:ilvl w:val="0"/>
          <w:numId w:val="26"/>
        </w:numPr>
        <w:spacing w:after="0" w:line="240" w:lineRule="auto"/>
        <w:ind w:left="709" w:hanging="425"/>
        <w:jc w:val="both"/>
        <w:rPr>
          <w:rFonts w:cstheme="minorHAnsi"/>
        </w:rPr>
      </w:pPr>
      <w:r>
        <w:rPr>
          <w:rFonts w:cstheme="minorHAnsi"/>
        </w:rPr>
        <w:t>1</w:t>
      </w:r>
      <w:r>
        <w:rPr>
          <w:lang w:val="en-GB"/>
        </w:rPr>
        <w:t xml:space="preserve"> RJ45 socket</w:t>
      </w:r>
      <w:r w:rsidRPr="00920A0A">
        <w:rPr>
          <w:rFonts w:cstheme="minorHAnsi"/>
        </w:rPr>
        <w:t>,</w:t>
      </w:r>
    </w:p>
    <w:p w:rsidR="00E2724B" w:rsidRPr="005E299D" w:rsidRDefault="00E2724B" w:rsidP="00E2724B">
      <w:pPr>
        <w:pStyle w:val="Paragraphedeliste"/>
        <w:numPr>
          <w:ilvl w:val="0"/>
          <w:numId w:val="26"/>
        </w:numPr>
        <w:spacing w:after="0" w:line="240" w:lineRule="auto"/>
        <w:ind w:left="709" w:hanging="425"/>
        <w:jc w:val="both"/>
        <w:rPr>
          <w:rFonts w:cstheme="minorHAnsi"/>
          <w:lang w:val="en-US"/>
        </w:rPr>
      </w:pPr>
      <w:r w:rsidRPr="005E299D">
        <w:rPr>
          <w:rFonts w:cstheme="minorHAnsi"/>
          <w:lang w:val="en-US"/>
        </w:rPr>
        <w:t xml:space="preserve">1 </w:t>
      </w:r>
      <w:r>
        <w:rPr>
          <w:lang w:val="en-GB"/>
        </w:rPr>
        <w:t>nurse call button and its handset</w:t>
      </w:r>
      <w:r w:rsidRPr="005E299D">
        <w:rPr>
          <w:rFonts w:cstheme="minorHAnsi"/>
          <w:lang w:val="en-US"/>
        </w:rPr>
        <w:t>,</w:t>
      </w:r>
    </w:p>
    <w:p w:rsidR="00E2724B" w:rsidRPr="00920A0A" w:rsidRDefault="00E2724B" w:rsidP="00E2724B">
      <w:pPr>
        <w:pStyle w:val="Paragraphedeliste"/>
        <w:numPr>
          <w:ilvl w:val="0"/>
          <w:numId w:val="26"/>
        </w:numPr>
        <w:spacing w:after="0" w:line="240" w:lineRule="auto"/>
        <w:ind w:left="709" w:hanging="425"/>
        <w:jc w:val="both"/>
        <w:rPr>
          <w:rFonts w:cstheme="minorHAnsi"/>
        </w:rPr>
      </w:pPr>
      <w:r>
        <w:rPr>
          <w:rFonts w:cstheme="minorHAnsi"/>
        </w:rPr>
        <w:t xml:space="preserve">1 </w:t>
      </w:r>
      <w:r>
        <w:rPr>
          <w:lang w:val="en-GB"/>
        </w:rPr>
        <w:t>pre-piped oxygen outlet</w:t>
      </w:r>
      <w:r w:rsidRPr="00920A0A">
        <w:rPr>
          <w:rFonts w:cstheme="minorHAnsi"/>
        </w:rPr>
        <w:t>,</w:t>
      </w:r>
    </w:p>
    <w:p w:rsidR="00E2724B" w:rsidRPr="005E299D" w:rsidRDefault="00E2724B" w:rsidP="00E2724B">
      <w:pPr>
        <w:pStyle w:val="Paragraphedeliste"/>
        <w:numPr>
          <w:ilvl w:val="0"/>
          <w:numId w:val="26"/>
        </w:numPr>
        <w:spacing w:after="0" w:line="240" w:lineRule="auto"/>
        <w:ind w:left="709" w:hanging="425"/>
        <w:jc w:val="both"/>
        <w:rPr>
          <w:rFonts w:cstheme="minorHAnsi"/>
          <w:lang w:val="en-US"/>
        </w:rPr>
      </w:pPr>
      <w:r w:rsidRPr="005E299D">
        <w:rPr>
          <w:rFonts w:cstheme="minorHAnsi"/>
          <w:lang w:val="en-US"/>
        </w:rPr>
        <w:t xml:space="preserve">1 </w:t>
      </w:r>
      <w:r>
        <w:rPr>
          <w:lang w:val="en-GB"/>
        </w:rPr>
        <w:t>pre-piped medical air outlet</w:t>
      </w:r>
      <w:r w:rsidRPr="005E299D">
        <w:rPr>
          <w:rFonts w:cstheme="minorHAnsi"/>
          <w:lang w:val="en-US"/>
        </w:rPr>
        <w:t>,</w:t>
      </w:r>
    </w:p>
    <w:p w:rsidR="00E2724B" w:rsidRPr="00920A0A" w:rsidRDefault="00E2724B" w:rsidP="00E2724B">
      <w:pPr>
        <w:pStyle w:val="Paragraphedeliste"/>
        <w:numPr>
          <w:ilvl w:val="0"/>
          <w:numId w:val="26"/>
        </w:numPr>
        <w:spacing w:after="0" w:line="240" w:lineRule="auto"/>
        <w:ind w:left="709" w:hanging="425"/>
        <w:jc w:val="both"/>
        <w:rPr>
          <w:rFonts w:cstheme="minorHAnsi"/>
        </w:rPr>
      </w:pPr>
      <w:r w:rsidRPr="00920A0A">
        <w:rPr>
          <w:rFonts w:cstheme="minorHAnsi"/>
        </w:rPr>
        <w:t xml:space="preserve">1 </w:t>
      </w:r>
      <w:r>
        <w:rPr>
          <w:lang w:val="en-GB"/>
        </w:rPr>
        <w:t>pre-piped vacuum outlet</w:t>
      </w:r>
      <w:r w:rsidRPr="00920A0A">
        <w:rPr>
          <w:rFonts w:cstheme="minorHAnsi"/>
        </w:rPr>
        <w:t xml:space="preserve">. </w:t>
      </w:r>
    </w:p>
    <w:p w:rsidR="00E2724B" w:rsidRDefault="00E2724B" w:rsidP="00E2724B">
      <w:pPr>
        <w:spacing w:after="0" w:line="240" w:lineRule="auto"/>
        <w:jc w:val="both"/>
        <w:rPr>
          <w:rFonts w:cstheme="minorHAnsi"/>
        </w:rPr>
      </w:pPr>
    </w:p>
    <w:p w:rsidR="00ED174F" w:rsidRPr="00AD1B6B" w:rsidRDefault="00ED174F" w:rsidP="00ED174F">
      <w:pPr>
        <w:spacing w:after="0" w:line="240" w:lineRule="auto"/>
        <w:jc w:val="both"/>
        <w:rPr>
          <w:rFonts w:cstheme="minorHAnsi"/>
        </w:rPr>
      </w:pPr>
    </w:p>
    <w:p w:rsidR="00E2724B" w:rsidRDefault="00E2724B" w:rsidP="00E2724B">
      <w:pPr>
        <w:spacing w:after="0" w:line="240" w:lineRule="auto"/>
        <w:ind w:firstLine="284"/>
        <w:jc w:val="both"/>
        <w:rPr>
          <w:rFonts w:cstheme="minorHAnsi"/>
          <w:b/>
          <w:color w:val="4F81BD" w:themeColor="accent1"/>
          <w:sz w:val="28"/>
          <w:szCs w:val="28"/>
        </w:rPr>
      </w:pPr>
      <w:r w:rsidRPr="0082481E">
        <w:rPr>
          <w:rFonts w:cstheme="minorHAnsi"/>
          <w:b/>
          <w:color w:val="4F81BD" w:themeColor="accent1"/>
          <w:sz w:val="28"/>
          <w:szCs w:val="28"/>
        </w:rPr>
        <w:t xml:space="preserve">Normative </w:t>
      </w:r>
      <w:proofErr w:type="spellStart"/>
      <w:r w:rsidRPr="0082481E">
        <w:rPr>
          <w:rFonts w:cstheme="minorHAnsi"/>
          <w:b/>
          <w:color w:val="4F81BD" w:themeColor="accent1"/>
          <w:sz w:val="28"/>
          <w:szCs w:val="28"/>
        </w:rPr>
        <w:t>reference</w:t>
      </w:r>
      <w:proofErr w:type="spellEnd"/>
      <w:r w:rsidRPr="0082481E">
        <w:rPr>
          <w:rFonts w:cstheme="minorHAnsi"/>
          <w:b/>
          <w:color w:val="4F81BD" w:themeColor="accent1"/>
          <w:sz w:val="28"/>
          <w:szCs w:val="28"/>
        </w:rPr>
        <w:t xml:space="preserve"> </w:t>
      </w:r>
      <w:proofErr w:type="spellStart"/>
      <w:r w:rsidRPr="0082481E">
        <w:rPr>
          <w:rFonts w:cstheme="minorHAnsi"/>
          <w:b/>
          <w:color w:val="4F81BD" w:themeColor="accent1"/>
          <w:sz w:val="28"/>
          <w:szCs w:val="28"/>
        </w:rPr>
        <w:t>framework</w:t>
      </w:r>
      <w:proofErr w:type="spellEnd"/>
    </w:p>
    <w:p w:rsidR="00E2724B" w:rsidRPr="00920A0A" w:rsidRDefault="00E2724B" w:rsidP="00E2724B">
      <w:pPr>
        <w:spacing w:after="0" w:line="240" w:lineRule="auto"/>
        <w:ind w:firstLine="284"/>
        <w:jc w:val="both"/>
        <w:rPr>
          <w:rFonts w:cstheme="minorHAnsi"/>
        </w:rPr>
      </w:pPr>
    </w:p>
    <w:p w:rsidR="00E2724B" w:rsidRPr="005E299D" w:rsidRDefault="00E2724B" w:rsidP="00E2724B">
      <w:pPr>
        <w:spacing w:after="0" w:line="240" w:lineRule="auto"/>
        <w:ind w:firstLine="284"/>
        <w:jc w:val="both"/>
        <w:rPr>
          <w:rFonts w:cstheme="minorHAnsi"/>
          <w:lang w:val="en-US"/>
        </w:rPr>
      </w:pPr>
      <w:r>
        <w:rPr>
          <w:lang w:val="en-GB"/>
        </w:rPr>
        <w:t>The unit, completely factory-made, must comply with the following standards and recommendations in force</w:t>
      </w:r>
      <w:r w:rsidRPr="005E299D">
        <w:rPr>
          <w:rFonts w:cstheme="minorHAnsi"/>
          <w:lang w:val="en-US"/>
        </w:rPr>
        <w:t>:</w:t>
      </w:r>
    </w:p>
    <w:p w:rsidR="00E2724B" w:rsidRPr="005E299D" w:rsidRDefault="00E2724B" w:rsidP="00E2724B">
      <w:pPr>
        <w:spacing w:after="0" w:line="240" w:lineRule="auto"/>
        <w:ind w:firstLine="284"/>
        <w:jc w:val="both"/>
        <w:rPr>
          <w:rFonts w:cstheme="minorHAnsi"/>
          <w:lang w:val="en-US"/>
        </w:rPr>
      </w:pPr>
    </w:p>
    <w:p w:rsidR="00E2724B" w:rsidRPr="005E299D" w:rsidRDefault="00E2724B" w:rsidP="00E2724B">
      <w:pPr>
        <w:pStyle w:val="Paragraphedeliste"/>
        <w:numPr>
          <w:ilvl w:val="0"/>
          <w:numId w:val="27"/>
        </w:numPr>
        <w:spacing w:after="0" w:line="240" w:lineRule="auto"/>
        <w:ind w:left="709"/>
        <w:jc w:val="both"/>
        <w:rPr>
          <w:rFonts w:cstheme="minorHAnsi"/>
          <w:lang w:val="en-US"/>
        </w:rPr>
      </w:pPr>
      <w:r>
        <w:rPr>
          <w:lang w:val="en-GB"/>
        </w:rPr>
        <w:t>EN ISO 9001 and EN ISO 13485</w:t>
      </w:r>
      <w:r w:rsidRPr="005E299D">
        <w:rPr>
          <w:rFonts w:cstheme="minorHAnsi"/>
          <w:lang w:val="en-US"/>
        </w:rPr>
        <w:t xml:space="preserve"> : </w:t>
      </w:r>
      <w:r>
        <w:rPr>
          <w:lang w:val="en-GB"/>
        </w:rPr>
        <w:t>Quality management systems</w:t>
      </w:r>
      <w:r w:rsidRPr="005E299D">
        <w:rPr>
          <w:rFonts w:cstheme="minorHAnsi"/>
          <w:lang w:val="en-US"/>
        </w:rPr>
        <w:t>,</w:t>
      </w:r>
    </w:p>
    <w:p w:rsidR="00E2724B" w:rsidRPr="005E299D" w:rsidRDefault="00E2724B" w:rsidP="00E2724B">
      <w:pPr>
        <w:pStyle w:val="Paragraphedeliste"/>
        <w:numPr>
          <w:ilvl w:val="0"/>
          <w:numId w:val="27"/>
        </w:numPr>
        <w:spacing w:after="0" w:line="240" w:lineRule="auto"/>
        <w:ind w:left="709"/>
        <w:jc w:val="both"/>
        <w:rPr>
          <w:rFonts w:cstheme="minorHAnsi"/>
          <w:lang w:val="en-US"/>
        </w:rPr>
      </w:pPr>
      <w:r>
        <w:rPr>
          <w:lang w:val="en-GB"/>
        </w:rPr>
        <w:t>CE Marking in compliance with the 93/42/EEC "Medical Devices" directive</w:t>
      </w:r>
      <w:r w:rsidRPr="005E299D">
        <w:rPr>
          <w:rFonts w:cstheme="minorHAnsi"/>
          <w:lang w:val="en-US"/>
        </w:rPr>
        <w:t>,</w:t>
      </w:r>
    </w:p>
    <w:p w:rsidR="00E2724B" w:rsidRPr="00920A0A" w:rsidRDefault="00E2724B" w:rsidP="00E2724B">
      <w:pPr>
        <w:pStyle w:val="Paragraphedeliste"/>
        <w:numPr>
          <w:ilvl w:val="0"/>
          <w:numId w:val="27"/>
        </w:numPr>
        <w:spacing w:after="0" w:line="240" w:lineRule="auto"/>
        <w:ind w:left="709"/>
        <w:jc w:val="both"/>
        <w:rPr>
          <w:rFonts w:cstheme="minorHAnsi"/>
        </w:rPr>
      </w:pPr>
      <w:r w:rsidRPr="00920A0A">
        <w:rPr>
          <w:rFonts w:cstheme="minorHAnsi"/>
        </w:rPr>
        <w:t>EN ISO 11197 : Gaines techniques à usage médical,</w:t>
      </w:r>
    </w:p>
    <w:p w:rsidR="00E2724B" w:rsidRPr="00B2350A" w:rsidRDefault="00E2724B" w:rsidP="00E2724B">
      <w:pPr>
        <w:pStyle w:val="Paragraphedeliste"/>
        <w:numPr>
          <w:ilvl w:val="0"/>
          <w:numId w:val="27"/>
        </w:numPr>
        <w:spacing w:after="0" w:line="240" w:lineRule="auto"/>
        <w:ind w:left="709"/>
        <w:jc w:val="both"/>
        <w:rPr>
          <w:rFonts w:cstheme="minorHAnsi"/>
          <w:lang w:val="en-US"/>
        </w:rPr>
      </w:pPr>
      <w:r>
        <w:rPr>
          <w:lang w:val="en-GB"/>
        </w:rPr>
        <w:t>EN ISO 7396-1</w:t>
      </w:r>
      <w:r w:rsidRPr="005E299D">
        <w:rPr>
          <w:rFonts w:cstheme="minorHAnsi"/>
          <w:lang w:val="en-US"/>
        </w:rPr>
        <w:t xml:space="preserve">: </w:t>
      </w:r>
      <w:r>
        <w:rPr>
          <w:lang w:val="en-GB"/>
        </w:rPr>
        <w:t>Medical gas distribution system - Part 1</w:t>
      </w:r>
      <w:r w:rsidRPr="005E299D">
        <w:rPr>
          <w:rFonts w:cstheme="minorHAnsi"/>
          <w:lang w:val="en-US"/>
        </w:rPr>
        <w:t>,</w:t>
      </w:r>
    </w:p>
    <w:p w:rsidR="00E2724B" w:rsidRDefault="00E2724B" w:rsidP="00E2724B">
      <w:pPr>
        <w:spacing w:after="0" w:line="240" w:lineRule="auto"/>
        <w:ind w:firstLine="284"/>
        <w:jc w:val="both"/>
        <w:rPr>
          <w:lang w:val="en-GB"/>
        </w:rPr>
      </w:pPr>
    </w:p>
    <w:p w:rsidR="00E2724B" w:rsidRPr="005E299D" w:rsidRDefault="00E2724B" w:rsidP="00E2724B">
      <w:pPr>
        <w:spacing w:after="0" w:line="240" w:lineRule="auto"/>
        <w:ind w:firstLine="284"/>
        <w:jc w:val="both"/>
        <w:rPr>
          <w:rFonts w:cstheme="minorHAnsi"/>
          <w:lang w:val="en-US"/>
        </w:rPr>
      </w:pPr>
      <w:r>
        <w:rPr>
          <w:lang w:val="en-GB"/>
        </w:rPr>
        <w:t>The manufacturer undertakes to provide the following</w:t>
      </w:r>
      <w:r w:rsidRPr="005E299D">
        <w:rPr>
          <w:rFonts w:cstheme="minorHAnsi"/>
          <w:lang w:val="en-US"/>
        </w:rPr>
        <w:t>:</w:t>
      </w:r>
    </w:p>
    <w:p w:rsidR="00E2724B" w:rsidRPr="005E299D" w:rsidRDefault="00E2724B" w:rsidP="00E2724B">
      <w:pPr>
        <w:spacing w:after="0" w:line="240" w:lineRule="auto"/>
        <w:ind w:firstLine="284"/>
        <w:jc w:val="both"/>
        <w:rPr>
          <w:rFonts w:cstheme="minorHAnsi"/>
          <w:lang w:val="en-US"/>
        </w:rPr>
      </w:pPr>
    </w:p>
    <w:p w:rsidR="00E2724B" w:rsidRPr="005E299D" w:rsidRDefault="00E2724B" w:rsidP="00E2724B">
      <w:pPr>
        <w:pStyle w:val="Paragraphedeliste"/>
        <w:numPr>
          <w:ilvl w:val="0"/>
          <w:numId w:val="28"/>
        </w:numPr>
        <w:spacing w:after="0" w:line="240" w:lineRule="auto"/>
        <w:ind w:left="709" w:hanging="425"/>
        <w:jc w:val="both"/>
        <w:rPr>
          <w:rFonts w:cstheme="minorHAnsi"/>
          <w:lang w:val="en-US"/>
        </w:rPr>
      </w:pPr>
      <w:r>
        <w:rPr>
          <w:lang w:val="en-GB"/>
        </w:rPr>
        <w:t>reports on the EN-11197 piping tests</w:t>
      </w:r>
      <w:r w:rsidRPr="005E299D">
        <w:rPr>
          <w:rFonts w:cstheme="minorHAnsi"/>
          <w:lang w:val="en-US"/>
        </w:rPr>
        <w:t>,</w:t>
      </w:r>
    </w:p>
    <w:p w:rsidR="00E2724B" w:rsidRPr="005E299D" w:rsidRDefault="00E2724B" w:rsidP="00E2724B">
      <w:pPr>
        <w:pStyle w:val="Paragraphedeliste"/>
        <w:numPr>
          <w:ilvl w:val="0"/>
          <w:numId w:val="28"/>
        </w:numPr>
        <w:spacing w:after="0" w:line="240" w:lineRule="auto"/>
        <w:ind w:left="709" w:hanging="425"/>
        <w:jc w:val="both"/>
        <w:rPr>
          <w:rFonts w:cstheme="minorHAnsi"/>
          <w:lang w:val="en-US"/>
        </w:rPr>
      </w:pPr>
      <w:r>
        <w:rPr>
          <w:lang w:val="en-GB"/>
        </w:rPr>
        <w:t>reports on the EN-11197 electrical safety tests</w:t>
      </w:r>
      <w:r w:rsidRPr="005E299D">
        <w:rPr>
          <w:rFonts w:cstheme="minorHAnsi"/>
          <w:lang w:val="en-US"/>
        </w:rPr>
        <w:t>,</w:t>
      </w:r>
    </w:p>
    <w:p w:rsidR="00E2724B" w:rsidRPr="005E299D" w:rsidRDefault="00E2724B" w:rsidP="00E2724B">
      <w:pPr>
        <w:pStyle w:val="Paragraphedeliste"/>
        <w:numPr>
          <w:ilvl w:val="0"/>
          <w:numId w:val="28"/>
        </w:numPr>
        <w:spacing w:after="0" w:line="240" w:lineRule="auto"/>
        <w:ind w:left="709" w:hanging="425"/>
        <w:jc w:val="both"/>
        <w:rPr>
          <w:rFonts w:cstheme="minorHAnsi"/>
          <w:lang w:val="en-US"/>
        </w:rPr>
      </w:pPr>
      <w:r>
        <w:rPr>
          <w:lang w:val="en-GB"/>
        </w:rPr>
        <w:t>proof of compliance with the electromagnetic compatibility requirements</w:t>
      </w:r>
      <w:r w:rsidRPr="005E299D">
        <w:rPr>
          <w:rFonts w:cstheme="minorHAnsi"/>
          <w:lang w:val="en-US"/>
        </w:rPr>
        <w:t>,</w:t>
      </w:r>
    </w:p>
    <w:p w:rsidR="00E2724B" w:rsidRPr="005E299D" w:rsidRDefault="00E2724B" w:rsidP="00E2724B">
      <w:pPr>
        <w:pStyle w:val="Paragraphedeliste"/>
        <w:numPr>
          <w:ilvl w:val="0"/>
          <w:numId w:val="28"/>
        </w:numPr>
        <w:spacing w:after="0" w:line="240" w:lineRule="auto"/>
        <w:ind w:left="709" w:hanging="425"/>
        <w:jc w:val="both"/>
        <w:rPr>
          <w:rFonts w:cstheme="minorHAnsi"/>
          <w:lang w:val="en-US"/>
        </w:rPr>
      </w:pPr>
      <w:r>
        <w:rPr>
          <w:lang w:val="en-GB"/>
        </w:rPr>
        <w:t>the EC Medical Devices certificate issued by a notified body</w:t>
      </w:r>
      <w:r w:rsidRPr="005E299D">
        <w:rPr>
          <w:rFonts w:cstheme="minorHAnsi"/>
          <w:lang w:val="en-US"/>
        </w:rPr>
        <w:t>,</w:t>
      </w:r>
    </w:p>
    <w:p w:rsidR="00E2724B" w:rsidRPr="005E299D" w:rsidRDefault="00E2724B" w:rsidP="00E2724B">
      <w:pPr>
        <w:pStyle w:val="Paragraphedeliste"/>
        <w:numPr>
          <w:ilvl w:val="0"/>
          <w:numId w:val="28"/>
        </w:numPr>
        <w:spacing w:after="0" w:line="240" w:lineRule="auto"/>
        <w:ind w:left="709" w:hanging="425"/>
        <w:jc w:val="both"/>
        <w:rPr>
          <w:rFonts w:cstheme="minorHAnsi"/>
          <w:lang w:val="en-US"/>
        </w:rPr>
      </w:pPr>
      <w:r>
        <w:rPr>
          <w:lang w:val="en-GB"/>
        </w:rPr>
        <w:t>the ISO 9001 and ISO 13485 certificates</w:t>
      </w:r>
      <w:r w:rsidRPr="005E299D">
        <w:rPr>
          <w:rFonts w:cstheme="minorHAnsi"/>
          <w:lang w:val="en-US"/>
        </w:rPr>
        <w:t xml:space="preserve">, </w:t>
      </w:r>
    </w:p>
    <w:p w:rsidR="00E2724B" w:rsidRPr="005E299D" w:rsidRDefault="00E2724B" w:rsidP="00E2724B">
      <w:pPr>
        <w:spacing w:after="0" w:line="240" w:lineRule="auto"/>
        <w:ind w:firstLine="284"/>
        <w:jc w:val="both"/>
        <w:rPr>
          <w:rFonts w:cstheme="minorHAnsi"/>
          <w:lang w:val="en-US"/>
        </w:rPr>
      </w:pPr>
    </w:p>
    <w:p w:rsidR="00E2724B" w:rsidRPr="005E299D" w:rsidRDefault="00E2724B" w:rsidP="00E2724B">
      <w:pPr>
        <w:spacing w:after="0" w:line="240" w:lineRule="auto"/>
        <w:ind w:firstLine="284"/>
        <w:jc w:val="both"/>
        <w:rPr>
          <w:rFonts w:cstheme="minorHAnsi"/>
          <w:lang w:val="en-US"/>
        </w:rPr>
      </w:pPr>
      <w:r>
        <w:rPr>
          <w:lang w:val="en-GB"/>
        </w:rPr>
        <w:t>The equipment shall be delivered with the instruction manual giving details of all assembly, installation, and maintenance operations.</w:t>
      </w:r>
    </w:p>
    <w:p w:rsidR="00BF1822" w:rsidRPr="00E2724B" w:rsidRDefault="00BF1822" w:rsidP="00EB5A36">
      <w:pPr>
        <w:spacing w:after="0" w:line="240" w:lineRule="auto"/>
        <w:ind w:firstLine="284"/>
        <w:jc w:val="both"/>
        <w:rPr>
          <w:rFonts w:cstheme="minorHAnsi"/>
          <w:lang w:val="en-US"/>
        </w:rPr>
      </w:pPr>
      <w:bookmarkStart w:id="0" w:name="_GoBack"/>
      <w:bookmarkEnd w:id="0"/>
    </w:p>
    <w:sectPr w:rsidR="00BF1822" w:rsidRPr="00E2724B" w:rsidSect="00971300">
      <w:headerReference w:type="default" r:id="rId10"/>
      <w:footerReference w:type="default" r:id="rId11"/>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B81" w:rsidRDefault="00FC2B81" w:rsidP="00D74934">
      <w:pPr>
        <w:spacing w:after="0" w:line="240" w:lineRule="auto"/>
      </w:pPr>
      <w:r>
        <w:separator/>
      </w:r>
    </w:p>
  </w:endnote>
  <w:endnote w:type="continuationSeparator" w:id="0">
    <w:p w:rsidR="00FC2B81" w:rsidRDefault="00FC2B81" w:rsidP="00D7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B81" w:rsidRPr="00BF3847" w:rsidRDefault="002116B2" w:rsidP="00A6611D">
    <w:pPr>
      <w:pStyle w:val="Pieddepage"/>
      <w:pBdr>
        <w:top w:val="thinThickSmallGap" w:sz="24" w:space="1" w:color="000000" w:themeColor="text1"/>
      </w:pBdr>
      <w:rPr>
        <w:rFonts w:eastAsiaTheme="majorEastAsia" w:cstheme="minorHAnsi"/>
      </w:rPr>
    </w:pPr>
    <w:r>
      <w:rPr>
        <w:rFonts w:eastAsiaTheme="majorEastAsia" w:cstheme="minorHAnsi"/>
      </w:rPr>
      <w:t>REV 01-24.08.18</w:t>
    </w:r>
    <w:r w:rsidR="00FC2B81" w:rsidRPr="00BF3847">
      <w:rPr>
        <w:rFonts w:eastAsiaTheme="majorEastAsia" w:cstheme="minorHAnsi"/>
      </w:rPr>
      <w:ptab w:relativeTo="margin" w:alignment="right" w:leader="none"/>
    </w:r>
    <w:r w:rsidR="00FC2B81" w:rsidRPr="00BF3847">
      <w:rPr>
        <w:rFonts w:eastAsiaTheme="majorEastAsia" w:cstheme="minorHAnsi"/>
      </w:rPr>
      <w:t xml:space="preserve">Page </w:t>
    </w:r>
    <w:r w:rsidR="00FC2B81" w:rsidRPr="00BF3847">
      <w:rPr>
        <w:rFonts w:eastAsiaTheme="minorEastAsia" w:cstheme="minorHAnsi"/>
      </w:rPr>
      <w:fldChar w:fldCharType="begin"/>
    </w:r>
    <w:r w:rsidR="00FC2B81" w:rsidRPr="00BF3847">
      <w:rPr>
        <w:rFonts w:cstheme="minorHAnsi"/>
      </w:rPr>
      <w:instrText>PAGE   \* MERGEFORMAT</w:instrText>
    </w:r>
    <w:r w:rsidR="00FC2B81" w:rsidRPr="00BF3847">
      <w:rPr>
        <w:rFonts w:eastAsiaTheme="minorEastAsia" w:cstheme="minorHAnsi"/>
      </w:rPr>
      <w:fldChar w:fldCharType="separate"/>
    </w:r>
    <w:r w:rsidR="00E2724B" w:rsidRPr="00E2724B">
      <w:rPr>
        <w:rFonts w:eastAsiaTheme="majorEastAsia" w:cstheme="minorHAnsi"/>
        <w:noProof/>
      </w:rPr>
      <w:t>2</w:t>
    </w:r>
    <w:r w:rsidR="00FC2B81" w:rsidRPr="00BF3847">
      <w:rPr>
        <w:rFonts w:eastAsiaTheme="majorEastAsia" w:cstheme="minorHAnsi"/>
      </w:rPr>
      <w:fldChar w:fldCharType="end"/>
    </w:r>
  </w:p>
  <w:p w:rsidR="00FC2B81" w:rsidRPr="00B028E8" w:rsidRDefault="00FC2B8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B81" w:rsidRDefault="00FC2B81" w:rsidP="00D74934">
      <w:pPr>
        <w:spacing w:after="0" w:line="240" w:lineRule="auto"/>
      </w:pPr>
      <w:r>
        <w:separator/>
      </w:r>
    </w:p>
  </w:footnote>
  <w:footnote w:type="continuationSeparator" w:id="0">
    <w:p w:rsidR="00FC2B81" w:rsidRDefault="00FC2B81" w:rsidP="00D749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B81" w:rsidRDefault="00253FD6">
    <w:pPr>
      <w:pStyle w:val="En-tte"/>
    </w:pPr>
    <w:r>
      <w:rPr>
        <w:noProof/>
        <w:lang w:eastAsia="fr-FR"/>
      </w:rPr>
      <w:drawing>
        <wp:inline distT="0" distB="0" distL="0" distR="0">
          <wp:extent cx="1800000" cy="30849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LV-FOND-BLEU.jpg"/>
                  <pic:cNvPicPr/>
                </pic:nvPicPr>
                <pic:blipFill>
                  <a:blip r:embed="rId1">
                    <a:extLst>
                      <a:ext uri="{28A0092B-C50C-407E-A947-70E740481C1C}">
                        <a14:useLocalDpi xmlns:a14="http://schemas.microsoft.com/office/drawing/2010/main" val="0"/>
                      </a:ext>
                    </a:extLst>
                  </a:blip>
                  <a:stretch>
                    <a:fillRect/>
                  </a:stretch>
                </pic:blipFill>
                <pic:spPr>
                  <a:xfrm>
                    <a:off x="0" y="0"/>
                    <a:ext cx="1800000" cy="30849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2E33"/>
    <w:multiLevelType w:val="hybridMultilevel"/>
    <w:tmpl w:val="1F38E858"/>
    <w:lvl w:ilvl="0" w:tplc="53B0D8EC">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nsid w:val="06A1716F"/>
    <w:multiLevelType w:val="hybridMultilevel"/>
    <w:tmpl w:val="CF0C9CBC"/>
    <w:lvl w:ilvl="0" w:tplc="094040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C03F35"/>
    <w:multiLevelType w:val="hybridMultilevel"/>
    <w:tmpl w:val="97E6B9EE"/>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nsid w:val="10CE551B"/>
    <w:multiLevelType w:val="hybridMultilevel"/>
    <w:tmpl w:val="F8CC2C0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nsid w:val="13112064"/>
    <w:multiLevelType w:val="hybridMultilevel"/>
    <w:tmpl w:val="BFCC84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5BF774E"/>
    <w:multiLevelType w:val="hybridMultilevel"/>
    <w:tmpl w:val="984AB2E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nsid w:val="17C2145D"/>
    <w:multiLevelType w:val="hybridMultilevel"/>
    <w:tmpl w:val="C1460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A5D1D35"/>
    <w:multiLevelType w:val="hybridMultilevel"/>
    <w:tmpl w:val="431E44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AF60F8E"/>
    <w:multiLevelType w:val="hybridMultilevel"/>
    <w:tmpl w:val="B6D0C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D53E2E"/>
    <w:multiLevelType w:val="hybridMultilevel"/>
    <w:tmpl w:val="3D6A6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AB2491"/>
    <w:multiLevelType w:val="hybridMultilevel"/>
    <w:tmpl w:val="8C369E86"/>
    <w:lvl w:ilvl="0" w:tplc="53B0D8EC">
      <w:numFmt w:val="bullet"/>
      <w:lvlText w:val="-"/>
      <w:lvlJc w:val="left"/>
      <w:pPr>
        <w:ind w:left="0" w:hanging="360"/>
      </w:pPr>
      <w:rPr>
        <w:rFonts w:ascii="Calibri" w:eastAsiaTheme="minorHAnsi" w:hAnsi="Calibri" w:cs="Calibri"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1">
    <w:nsid w:val="29531CD4"/>
    <w:multiLevelType w:val="hybridMultilevel"/>
    <w:tmpl w:val="7194BA24"/>
    <w:lvl w:ilvl="0" w:tplc="040C0001">
      <w:start w:val="1"/>
      <w:numFmt w:val="bullet"/>
      <w:lvlText w:val=""/>
      <w:lvlJc w:val="left"/>
      <w:pPr>
        <w:ind w:left="2424" w:hanging="360"/>
      </w:pPr>
      <w:rPr>
        <w:rFonts w:ascii="Symbol" w:hAnsi="Symbol" w:hint="default"/>
      </w:rPr>
    </w:lvl>
    <w:lvl w:ilvl="1" w:tplc="040C0003" w:tentative="1">
      <w:start w:val="1"/>
      <w:numFmt w:val="bullet"/>
      <w:lvlText w:val="o"/>
      <w:lvlJc w:val="left"/>
      <w:pPr>
        <w:ind w:left="3144" w:hanging="360"/>
      </w:pPr>
      <w:rPr>
        <w:rFonts w:ascii="Courier New" w:hAnsi="Courier New" w:cs="Courier New" w:hint="default"/>
      </w:rPr>
    </w:lvl>
    <w:lvl w:ilvl="2" w:tplc="040C0005" w:tentative="1">
      <w:start w:val="1"/>
      <w:numFmt w:val="bullet"/>
      <w:lvlText w:val=""/>
      <w:lvlJc w:val="left"/>
      <w:pPr>
        <w:ind w:left="3864" w:hanging="360"/>
      </w:pPr>
      <w:rPr>
        <w:rFonts w:ascii="Wingdings" w:hAnsi="Wingdings" w:hint="default"/>
      </w:rPr>
    </w:lvl>
    <w:lvl w:ilvl="3" w:tplc="040C0001" w:tentative="1">
      <w:start w:val="1"/>
      <w:numFmt w:val="bullet"/>
      <w:lvlText w:val=""/>
      <w:lvlJc w:val="left"/>
      <w:pPr>
        <w:ind w:left="4584" w:hanging="360"/>
      </w:pPr>
      <w:rPr>
        <w:rFonts w:ascii="Symbol" w:hAnsi="Symbol" w:hint="default"/>
      </w:rPr>
    </w:lvl>
    <w:lvl w:ilvl="4" w:tplc="040C0003" w:tentative="1">
      <w:start w:val="1"/>
      <w:numFmt w:val="bullet"/>
      <w:lvlText w:val="o"/>
      <w:lvlJc w:val="left"/>
      <w:pPr>
        <w:ind w:left="5304" w:hanging="360"/>
      </w:pPr>
      <w:rPr>
        <w:rFonts w:ascii="Courier New" w:hAnsi="Courier New" w:cs="Courier New" w:hint="default"/>
      </w:rPr>
    </w:lvl>
    <w:lvl w:ilvl="5" w:tplc="040C0005" w:tentative="1">
      <w:start w:val="1"/>
      <w:numFmt w:val="bullet"/>
      <w:lvlText w:val=""/>
      <w:lvlJc w:val="left"/>
      <w:pPr>
        <w:ind w:left="6024" w:hanging="360"/>
      </w:pPr>
      <w:rPr>
        <w:rFonts w:ascii="Wingdings" w:hAnsi="Wingdings" w:hint="default"/>
      </w:rPr>
    </w:lvl>
    <w:lvl w:ilvl="6" w:tplc="040C0001" w:tentative="1">
      <w:start w:val="1"/>
      <w:numFmt w:val="bullet"/>
      <w:lvlText w:val=""/>
      <w:lvlJc w:val="left"/>
      <w:pPr>
        <w:ind w:left="6744" w:hanging="360"/>
      </w:pPr>
      <w:rPr>
        <w:rFonts w:ascii="Symbol" w:hAnsi="Symbol" w:hint="default"/>
      </w:rPr>
    </w:lvl>
    <w:lvl w:ilvl="7" w:tplc="040C0003" w:tentative="1">
      <w:start w:val="1"/>
      <w:numFmt w:val="bullet"/>
      <w:lvlText w:val="o"/>
      <w:lvlJc w:val="left"/>
      <w:pPr>
        <w:ind w:left="7464" w:hanging="360"/>
      </w:pPr>
      <w:rPr>
        <w:rFonts w:ascii="Courier New" w:hAnsi="Courier New" w:cs="Courier New" w:hint="default"/>
      </w:rPr>
    </w:lvl>
    <w:lvl w:ilvl="8" w:tplc="040C0005" w:tentative="1">
      <w:start w:val="1"/>
      <w:numFmt w:val="bullet"/>
      <w:lvlText w:val=""/>
      <w:lvlJc w:val="left"/>
      <w:pPr>
        <w:ind w:left="8184" w:hanging="360"/>
      </w:pPr>
      <w:rPr>
        <w:rFonts w:ascii="Wingdings" w:hAnsi="Wingdings" w:hint="default"/>
      </w:rPr>
    </w:lvl>
  </w:abstractNum>
  <w:abstractNum w:abstractNumId="12">
    <w:nsid w:val="2BF17C6D"/>
    <w:multiLevelType w:val="hybridMultilevel"/>
    <w:tmpl w:val="4566EB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CCA7C3B"/>
    <w:multiLevelType w:val="hybridMultilevel"/>
    <w:tmpl w:val="83003644"/>
    <w:lvl w:ilvl="0" w:tplc="53B0D8EC">
      <w:numFmt w:val="bullet"/>
      <w:lvlText w:val="-"/>
      <w:lvlJc w:val="left"/>
      <w:pPr>
        <w:ind w:left="1571" w:hanging="360"/>
      </w:pPr>
      <w:rPr>
        <w:rFonts w:ascii="Calibri" w:eastAsiaTheme="minorHAnsi"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
    <w:nsid w:val="30753E01"/>
    <w:multiLevelType w:val="hybridMultilevel"/>
    <w:tmpl w:val="BB40407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nsid w:val="3150040F"/>
    <w:multiLevelType w:val="hybridMultilevel"/>
    <w:tmpl w:val="E598B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17335B2"/>
    <w:multiLevelType w:val="hybridMultilevel"/>
    <w:tmpl w:val="65D40C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37E91D36"/>
    <w:multiLevelType w:val="hybridMultilevel"/>
    <w:tmpl w:val="9D7C2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EA7421E"/>
    <w:multiLevelType w:val="hybridMultilevel"/>
    <w:tmpl w:val="8656F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2CE1AAE"/>
    <w:multiLevelType w:val="hybridMultilevel"/>
    <w:tmpl w:val="93F0C46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0">
    <w:nsid w:val="464212A7"/>
    <w:multiLevelType w:val="hybridMultilevel"/>
    <w:tmpl w:val="7FD0B7E2"/>
    <w:lvl w:ilvl="0" w:tplc="040C0001">
      <w:start w:val="1"/>
      <w:numFmt w:val="bullet"/>
      <w:lvlText w:val=""/>
      <w:lvlJc w:val="left"/>
      <w:pPr>
        <w:ind w:left="433" w:hanging="360"/>
      </w:pPr>
      <w:rPr>
        <w:rFonts w:ascii="Symbol" w:hAnsi="Symbol" w:hint="default"/>
      </w:rPr>
    </w:lvl>
    <w:lvl w:ilvl="1" w:tplc="040C0003" w:tentative="1">
      <w:start w:val="1"/>
      <w:numFmt w:val="bullet"/>
      <w:lvlText w:val="o"/>
      <w:lvlJc w:val="left"/>
      <w:pPr>
        <w:ind w:left="1153" w:hanging="360"/>
      </w:pPr>
      <w:rPr>
        <w:rFonts w:ascii="Courier New" w:hAnsi="Courier New" w:cs="Courier New" w:hint="default"/>
      </w:rPr>
    </w:lvl>
    <w:lvl w:ilvl="2" w:tplc="040C0005" w:tentative="1">
      <w:start w:val="1"/>
      <w:numFmt w:val="bullet"/>
      <w:lvlText w:val=""/>
      <w:lvlJc w:val="left"/>
      <w:pPr>
        <w:ind w:left="1873" w:hanging="360"/>
      </w:pPr>
      <w:rPr>
        <w:rFonts w:ascii="Wingdings" w:hAnsi="Wingdings" w:hint="default"/>
      </w:rPr>
    </w:lvl>
    <w:lvl w:ilvl="3" w:tplc="040C0001" w:tentative="1">
      <w:start w:val="1"/>
      <w:numFmt w:val="bullet"/>
      <w:lvlText w:val=""/>
      <w:lvlJc w:val="left"/>
      <w:pPr>
        <w:ind w:left="2593" w:hanging="360"/>
      </w:pPr>
      <w:rPr>
        <w:rFonts w:ascii="Symbol" w:hAnsi="Symbol" w:hint="default"/>
      </w:rPr>
    </w:lvl>
    <w:lvl w:ilvl="4" w:tplc="040C0003" w:tentative="1">
      <w:start w:val="1"/>
      <w:numFmt w:val="bullet"/>
      <w:lvlText w:val="o"/>
      <w:lvlJc w:val="left"/>
      <w:pPr>
        <w:ind w:left="3313" w:hanging="360"/>
      </w:pPr>
      <w:rPr>
        <w:rFonts w:ascii="Courier New" w:hAnsi="Courier New" w:cs="Courier New" w:hint="default"/>
      </w:rPr>
    </w:lvl>
    <w:lvl w:ilvl="5" w:tplc="040C0005" w:tentative="1">
      <w:start w:val="1"/>
      <w:numFmt w:val="bullet"/>
      <w:lvlText w:val=""/>
      <w:lvlJc w:val="left"/>
      <w:pPr>
        <w:ind w:left="4033" w:hanging="360"/>
      </w:pPr>
      <w:rPr>
        <w:rFonts w:ascii="Wingdings" w:hAnsi="Wingdings" w:hint="default"/>
      </w:rPr>
    </w:lvl>
    <w:lvl w:ilvl="6" w:tplc="040C0001" w:tentative="1">
      <w:start w:val="1"/>
      <w:numFmt w:val="bullet"/>
      <w:lvlText w:val=""/>
      <w:lvlJc w:val="left"/>
      <w:pPr>
        <w:ind w:left="4753" w:hanging="360"/>
      </w:pPr>
      <w:rPr>
        <w:rFonts w:ascii="Symbol" w:hAnsi="Symbol" w:hint="default"/>
      </w:rPr>
    </w:lvl>
    <w:lvl w:ilvl="7" w:tplc="040C0003" w:tentative="1">
      <w:start w:val="1"/>
      <w:numFmt w:val="bullet"/>
      <w:lvlText w:val="o"/>
      <w:lvlJc w:val="left"/>
      <w:pPr>
        <w:ind w:left="5473" w:hanging="360"/>
      </w:pPr>
      <w:rPr>
        <w:rFonts w:ascii="Courier New" w:hAnsi="Courier New" w:cs="Courier New" w:hint="default"/>
      </w:rPr>
    </w:lvl>
    <w:lvl w:ilvl="8" w:tplc="040C0005" w:tentative="1">
      <w:start w:val="1"/>
      <w:numFmt w:val="bullet"/>
      <w:lvlText w:val=""/>
      <w:lvlJc w:val="left"/>
      <w:pPr>
        <w:ind w:left="6193" w:hanging="360"/>
      </w:pPr>
      <w:rPr>
        <w:rFonts w:ascii="Wingdings" w:hAnsi="Wingdings" w:hint="default"/>
      </w:rPr>
    </w:lvl>
  </w:abstractNum>
  <w:abstractNum w:abstractNumId="21">
    <w:nsid w:val="4B734969"/>
    <w:multiLevelType w:val="hybridMultilevel"/>
    <w:tmpl w:val="2252EA20"/>
    <w:lvl w:ilvl="0" w:tplc="040C0001">
      <w:start w:val="1"/>
      <w:numFmt w:val="bullet"/>
      <w:lvlText w:val=""/>
      <w:lvlJc w:val="left"/>
      <w:pPr>
        <w:ind w:left="150" w:hanging="360"/>
      </w:pPr>
      <w:rPr>
        <w:rFonts w:ascii="Symbol" w:hAnsi="Symbol" w:hint="default"/>
      </w:rPr>
    </w:lvl>
    <w:lvl w:ilvl="1" w:tplc="040C0003">
      <w:start w:val="1"/>
      <w:numFmt w:val="bullet"/>
      <w:lvlText w:val="o"/>
      <w:lvlJc w:val="left"/>
      <w:pPr>
        <w:ind w:left="870" w:hanging="360"/>
      </w:pPr>
      <w:rPr>
        <w:rFonts w:ascii="Courier New" w:hAnsi="Courier New" w:cs="Courier New" w:hint="default"/>
      </w:rPr>
    </w:lvl>
    <w:lvl w:ilvl="2" w:tplc="040C0005">
      <w:start w:val="1"/>
      <w:numFmt w:val="bullet"/>
      <w:lvlText w:val=""/>
      <w:lvlJc w:val="left"/>
      <w:pPr>
        <w:ind w:left="1590" w:hanging="360"/>
      </w:pPr>
      <w:rPr>
        <w:rFonts w:ascii="Wingdings" w:hAnsi="Wingdings" w:hint="default"/>
      </w:rPr>
    </w:lvl>
    <w:lvl w:ilvl="3" w:tplc="040C0001">
      <w:start w:val="1"/>
      <w:numFmt w:val="bullet"/>
      <w:lvlText w:val=""/>
      <w:lvlJc w:val="left"/>
      <w:pPr>
        <w:ind w:left="2310" w:hanging="360"/>
      </w:pPr>
      <w:rPr>
        <w:rFonts w:ascii="Symbol" w:hAnsi="Symbol" w:hint="default"/>
      </w:rPr>
    </w:lvl>
    <w:lvl w:ilvl="4" w:tplc="040C0003" w:tentative="1">
      <w:start w:val="1"/>
      <w:numFmt w:val="bullet"/>
      <w:lvlText w:val="o"/>
      <w:lvlJc w:val="left"/>
      <w:pPr>
        <w:ind w:left="3030" w:hanging="360"/>
      </w:pPr>
      <w:rPr>
        <w:rFonts w:ascii="Courier New" w:hAnsi="Courier New" w:cs="Courier New" w:hint="default"/>
      </w:rPr>
    </w:lvl>
    <w:lvl w:ilvl="5" w:tplc="040C0005" w:tentative="1">
      <w:start w:val="1"/>
      <w:numFmt w:val="bullet"/>
      <w:lvlText w:val=""/>
      <w:lvlJc w:val="left"/>
      <w:pPr>
        <w:ind w:left="3750" w:hanging="360"/>
      </w:pPr>
      <w:rPr>
        <w:rFonts w:ascii="Wingdings" w:hAnsi="Wingdings" w:hint="default"/>
      </w:rPr>
    </w:lvl>
    <w:lvl w:ilvl="6" w:tplc="040C0001" w:tentative="1">
      <w:start w:val="1"/>
      <w:numFmt w:val="bullet"/>
      <w:lvlText w:val=""/>
      <w:lvlJc w:val="left"/>
      <w:pPr>
        <w:ind w:left="4470" w:hanging="360"/>
      </w:pPr>
      <w:rPr>
        <w:rFonts w:ascii="Symbol" w:hAnsi="Symbol" w:hint="default"/>
      </w:rPr>
    </w:lvl>
    <w:lvl w:ilvl="7" w:tplc="040C0003" w:tentative="1">
      <w:start w:val="1"/>
      <w:numFmt w:val="bullet"/>
      <w:lvlText w:val="o"/>
      <w:lvlJc w:val="left"/>
      <w:pPr>
        <w:ind w:left="5190" w:hanging="360"/>
      </w:pPr>
      <w:rPr>
        <w:rFonts w:ascii="Courier New" w:hAnsi="Courier New" w:cs="Courier New" w:hint="default"/>
      </w:rPr>
    </w:lvl>
    <w:lvl w:ilvl="8" w:tplc="040C0005" w:tentative="1">
      <w:start w:val="1"/>
      <w:numFmt w:val="bullet"/>
      <w:lvlText w:val=""/>
      <w:lvlJc w:val="left"/>
      <w:pPr>
        <w:ind w:left="5910" w:hanging="360"/>
      </w:pPr>
      <w:rPr>
        <w:rFonts w:ascii="Wingdings" w:hAnsi="Wingdings" w:hint="default"/>
      </w:rPr>
    </w:lvl>
  </w:abstractNum>
  <w:abstractNum w:abstractNumId="22">
    <w:nsid w:val="4C48328F"/>
    <w:multiLevelType w:val="hybridMultilevel"/>
    <w:tmpl w:val="952C381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3">
    <w:nsid w:val="4C5356F7"/>
    <w:multiLevelType w:val="hybridMultilevel"/>
    <w:tmpl w:val="F014F67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nsid w:val="594A35E4"/>
    <w:multiLevelType w:val="hybridMultilevel"/>
    <w:tmpl w:val="4DCCF96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nsid w:val="5A1813A7"/>
    <w:multiLevelType w:val="hybridMultilevel"/>
    <w:tmpl w:val="5010DC08"/>
    <w:lvl w:ilvl="0" w:tplc="D9CAA5BA">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0BE2C49"/>
    <w:multiLevelType w:val="hybridMultilevel"/>
    <w:tmpl w:val="6B3EBD16"/>
    <w:lvl w:ilvl="0" w:tplc="53B0D8EC">
      <w:numFmt w:val="bullet"/>
      <w:lvlText w:val="-"/>
      <w:lvlJc w:val="left"/>
      <w:pPr>
        <w:ind w:left="1571" w:hanging="360"/>
      </w:pPr>
      <w:rPr>
        <w:rFonts w:ascii="Calibri" w:eastAsiaTheme="minorHAnsi"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7">
    <w:nsid w:val="658D0E90"/>
    <w:multiLevelType w:val="hybridMultilevel"/>
    <w:tmpl w:val="A8CC3A06"/>
    <w:lvl w:ilvl="0" w:tplc="040C0001">
      <w:start w:val="1"/>
      <w:numFmt w:val="bullet"/>
      <w:lvlText w:val=""/>
      <w:lvlJc w:val="left"/>
      <w:pPr>
        <w:ind w:left="1004" w:hanging="360"/>
      </w:pPr>
      <w:rPr>
        <w:rFonts w:ascii="Symbol" w:hAnsi="Symbol" w:hint="default"/>
      </w:rPr>
    </w:lvl>
    <w:lvl w:ilvl="1" w:tplc="040C0001">
      <w:start w:val="1"/>
      <w:numFmt w:val="bullet"/>
      <w:lvlText w:val=""/>
      <w:lvlJc w:val="left"/>
      <w:pPr>
        <w:ind w:left="1724" w:hanging="360"/>
      </w:pPr>
      <w:rPr>
        <w:rFonts w:ascii="Symbol" w:hAnsi="Symbol"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nsid w:val="71080B34"/>
    <w:multiLevelType w:val="hybridMultilevel"/>
    <w:tmpl w:val="0FAC84AE"/>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29">
    <w:nsid w:val="71AE7C31"/>
    <w:multiLevelType w:val="hybridMultilevel"/>
    <w:tmpl w:val="52A6F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3C7694B"/>
    <w:multiLevelType w:val="hybridMultilevel"/>
    <w:tmpl w:val="52C01D2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1">
    <w:nsid w:val="7E513D09"/>
    <w:multiLevelType w:val="hybridMultilevel"/>
    <w:tmpl w:val="8A068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6"/>
  </w:num>
  <w:num w:numId="4">
    <w:abstractNumId w:val="18"/>
  </w:num>
  <w:num w:numId="5">
    <w:abstractNumId w:val="31"/>
  </w:num>
  <w:num w:numId="6">
    <w:abstractNumId w:val="25"/>
  </w:num>
  <w:num w:numId="7">
    <w:abstractNumId w:val="1"/>
  </w:num>
  <w:num w:numId="8">
    <w:abstractNumId w:val="7"/>
  </w:num>
  <w:num w:numId="9">
    <w:abstractNumId w:val="20"/>
  </w:num>
  <w:num w:numId="10">
    <w:abstractNumId w:val="21"/>
  </w:num>
  <w:num w:numId="11">
    <w:abstractNumId w:val="17"/>
  </w:num>
  <w:num w:numId="12">
    <w:abstractNumId w:val="10"/>
  </w:num>
  <w:num w:numId="13">
    <w:abstractNumId w:val="15"/>
  </w:num>
  <w:num w:numId="14">
    <w:abstractNumId w:val="22"/>
  </w:num>
  <w:num w:numId="15">
    <w:abstractNumId w:val="2"/>
  </w:num>
  <w:num w:numId="16">
    <w:abstractNumId w:val="3"/>
  </w:num>
  <w:num w:numId="17">
    <w:abstractNumId w:val="5"/>
  </w:num>
  <w:num w:numId="18">
    <w:abstractNumId w:val="0"/>
  </w:num>
  <w:num w:numId="19">
    <w:abstractNumId w:val="26"/>
  </w:num>
  <w:num w:numId="20">
    <w:abstractNumId w:val="13"/>
  </w:num>
  <w:num w:numId="21">
    <w:abstractNumId w:val="19"/>
  </w:num>
  <w:num w:numId="22">
    <w:abstractNumId w:val="28"/>
  </w:num>
  <w:num w:numId="23">
    <w:abstractNumId w:val="24"/>
  </w:num>
  <w:num w:numId="24">
    <w:abstractNumId w:val="14"/>
  </w:num>
  <w:num w:numId="25">
    <w:abstractNumId w:val="27"/>
  </w:num>
  <w:num w:numId="26">
    <w:abstractNumId w:val="4"/>
  </w:num>
  <w:num w:numId="27">
    <w:abstractNumId w:val="16"/>
  </w:num>
  <w:num w:numId="28">
    <w:abstractNumId w:val="12"/>
  </w:num>
  <w:num w:numId="29">
    <w:abstractNumId w:val="29"/>
  </w:num>
  <w:num w:numId="30">
    <w:abstractNumId w:val="8"/>
  </w:num>
  <w:num w:numId="31">
    <w:abstractNumId w:val="30"/>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870"/>
    <w:rsid w:val="00001817"/>
    <w:rsid w:val="00013774"/>
    <w:rsid w:val="00056D4F"/>
    <w:rsid w:val="00093C5A"/>
    <w:rsid w:val="00094870"/>
    <w:rsid w:val="000F635D"/>
    <w:rsid w:val="0010094B"/>
    <w:rsid w:val="00123EAE"/>
    <w:rsid w:val="00170B7D"/>
    <w:rsid w:val="001C6B34"/>
    <w:rsid w:val="001F2786"/>
    <w:rsid w:val="002021EE"/>
    <w:rsid w:val="002116B2"/>
    <w:rsid w:val="00222A65"/>
    <w:rsid w:val="00226532"/>
    <w:rsid w:val="00252E56"/>
    <w:rsid w:val="00253DAC"/>
    <w:rsid w:val="00253FD6"/>
    <w:rsid w:val="00276385"/>
    <w:rsid w:val="002A1DFD"/>
    <w:rsid w:val="002C2DEC"/>
    <w:rsid w:val="002D0F40"/>
    <w:rsid w:val="003111E8"/>
    <w:rsid w:val="00373521"/>
    <w:rsid w:val="0037422C"/>
    <w:rsid w:val="0038465F"/>
    <w:rsid w:val="00385F31"/>
    <w:rsid w:val="003A076B"/>
    <w:rsid w:val="003B05E7"/>
    <w:rsid w:val="003E722A"/>
    <w:rsid w:val="00407BFC"/>
    <w:rsid w:val="00465BE1"/>
    <w:rsid w:val="00466ED7"/>
    <w:rsid w:val="004672C1"/>
    <w:rsid w:val="00494841"/>
    <w:rsid w:val="004B229F"/>
    <w:rsid w:val="004B4F5C"/>
    <w:rsid w:val="004D244B"/>
    <w:rsid w:val="004F6900"/>
    <w:rsid w:val="00512F9B"/>
    <w:rsid w:val="00543DF6"/>
    <w:rsid w:val="00545A3A"/>
    <w:rsid w:val="0054686D"/>
    <w:rsid w:val="005903D4"/>
    <w:rsid w:val="005B22F6"/>
    <w:rsid w:val="005C4DCC"/>
    <w:rsid w:val="005E59D9"/>
    <w:rsid w:val="006166FC"/>
    <w:rsid w:val="006603F7"/>
    <w:rsid w:val="0066099E"/>
    <w:rsid w:val="00673979"/>
    <w:rsid w:val="00675745"/>
    <w:rsid w:val="006A2794"/>
    <w:rsid w:val="006A482E"/>
    <w:rsid w:val="006F453D"/>
    <w:rsid w:val="0078430B"/>
    <w:rsid w:val="007D63B5"/>
    <w:rsid w:val="008357ED"/>
    <w:rsid w:val="0087621B"/>
    <w:rsid w:val="008867B7"/>
    <w:rsid w:val="008F34E5"/>
    <w:rsid w:val="008F6C1F"/>
    <w:rsid w:val="00900B1E"/>
    <w:rsid w:val="00914BA7"/>
    <w:rsid w:val="00933B25"/>
    <w:rsid w:val="00945C59"/>
    <w:rsid w:val="00955E09"/>
    <w:rsid w:val="00971300"/>
    <w:rsid w:val="009D4AC8"/>
    <w:rsid w:val="00A116AC"/>
    <w:rsid w:val="00A1321D"/>
    <w:rsid w:val="00A17E78"/>
    <w:rsid w:val="00A6611D"/>
    <w:rsid w:val="00A83DE1"/>
    <w:rsid w:val="00AA3C30"/>
    <w:rsid w:val="00AC5D1F"/>
    <w:rsid w:val="00AC676D"/>
    <w:rsid w:val="00AD1B6B"/>
    <w:rsid w:val="00AD5D01"/>
    <w:rsid w:val="00B028E8"/>
    <w:rsid w:val="00B25E6D"/>
    <w:rsid w:val="00B3695E"/>
    <w:rsid w:val="00B403B1"/>
    <w:rsid w:val="00B43536"/>
    <w:rsid w:val="00B65B45"/>
    <w:rsid w:val="00B82740"/>
    <w:rsid w:val="00B94976"/>
    <w:rsid w:val="00BB4434"/>
    <w:rsid w:val="00BE6B2B"/>
    <w:rsid w:val="00BF1822"/>
    <w:rsid w:val="00C24F0C"/>
    <w:rsid w:val="00C37F5C"/>
    <w:rsid w:val="00CB36DC"/>
    <w:rsid w:val="00CD42AD"/>
    <w:rsid w:val="00D70C68"/>
    <w:rsid w:val="00D74934"/>
    <w:rsid w:val="00DB60A5"/>
    <w:rsid w:val="00DF0A9E"/>
    <w:rsid w:val="00DF2038"/>
    <w:rsid w:val="00E2724B"/>
    <w:rsid w:val="00E367C8"/>
    <w:rsid w:val="00E47843"/>
    <w:rsid w:val="00E5280D"/>
    <w:rsid w:val="00E548C4"/>
    <w:rsid w:val="00E67DA8"/>
    <w:rsid w:val="00E97BD4"/>
    <w:rsid w:val="00EB5A36"/>
    <w:rsid w:val="00ED174F"/>
    <w:rsid w:val="00EE5D3D"/>
    <w:rsid w:val="00EF18CC"/>
    <w:rsid w:val="00F10301"/>
    <w:rsid w:val="00F3109A"/>
    <w:rsid w:val="00F4717E"/>
    <w:rsid w:val="00F558F7"/>
    <w:rsid w:val="00F55AC6"/>
    <w:rsid w:val="00FC2B81"/>
    <w:rsid w:val="00FE2859"/>
    <w:rsid w:val="00FE6EB4"/>
    <w:rsid w:val="00FF111F"/>
    <w:rsid w:val="00FF25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749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4686D"/>
    <w:pPr>
      <w:keepNext/>
      <w:keepLines/>
      <w:spacing w:before="200" w:after="0"/>
      <w:outlineLvl w:val="1"/>
    </w:pPr>
    <w:rPr>
      <w:rFonts w:eastAsiaTheme="majorEastAsia" w:cstheme="minorHAns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4934"/>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D74934"/>
    <w:pPr>
      <w:tabs>
        <w:tab w:val="center" w:pos="4536"/>
        <w:tab w:val="right" w:pos="9072"/>
      </w:tabs>
      <w:spacing w:after="0" w:line="240" w:lineRule="auto"/>
    </w:pPr>
  </w:style>
  <w:style w:type="character" w:customStyle="1" w:styleId="En-tteCar">
    <w:name w:val="En-tête Car"/>
    <w:basedOn w:val="Policepardfaut"/>
    <w:link w:val="En-tte"/>
    <w:uiPriority w:val="99"/>
    <w:rsid w:val="00D74934"/>
  </w:style>
  <w:style w:type="paragraph" w:styleId="Pieddepage">
    <w:name w:val="footer"/>
    <w:basedOn w:val="Normal"/>
    <w:link w:val="PieddepageCar"/>
    <w:uiPriority w:val="99"/>
    <w:unhideWhenUsed/>
    <w:rsid w:val="00D749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4934"/>
  </w:style>
  <w:style w:type="paragraph" w:styleId="Textedebulles">
    <w:name w:val="Balloon Text"/>
    <w:basedOn w:val="Normal"/>
    <w:link w:val="TextedebullesCar"/>
    <w:uiPriority w:val="99"/>
    <w:semiHidden/>
    <w:unhideWhenUsed/>
    <w:rsid w:val="00D749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4934"/>
    <w:rPr>
      <w:rFonts w:ascii="Tahoma" w:hAnsi="Tahoma" w:cs="Tahoma"/>
      <w:sz w:val="16"/>
      <w:szCs w:val="16"/>
    </w:rPr>
  </w:style>
  <w:style w:type="character" w:customStyle="1" w:styleId="Titre2Car">
    <w:name w:val="Titre 2 Car"/>
    <w:basedOn w:val="Policepardfaut"/>
    <w:link w:val="Titre2"/>
    <w:uiPriority w:val="9"/>
    <w:rsid w:val="0054686D"/>
    <w:rPr>
      <w:rFonts w:eastAsiaTheme="majorEastAsia" w:cstheme="minorHAnsi"/>
      <w:b/>
      <w:bCs/>
      <w:color w:val="4F81BD" w:themeColor="accent1"/>
      <w:sz w:val="26"/>
      <w:szCs w:val="26"/>
    </w:rPr>
  </w:style>
  <w:style w:type="paragraph" w:styleId="Paragraphedeliste">
    <w:name w:val="List Paragraph"/>
    <w:basedOn w:val="Normal"/>
    <w:uiPriority w:val="34"/>
    <w:qFormat/>
    <w:rsid w:val="00BF18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749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4686D"/>
    <w:pPr>
      <w:keepNext/>
      <w:keepLines/>
      <w:spacing w:before="200" w:after="0"/>
      <w:outlineLvl w:val="1"/>
    </w:pPr>
    <w:rPr>
      <w:rFonts w:eastAsiaTheme="majorEastAsia" w:cstheme="minorHAns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4934"/>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D74934"/>
    <w:pPr>
      <w:tabs>
        <w:tab w:val="center" w:pos="4536"/>
        <w:tab w:val="right" w:pos="9072"/>
      </w:tabs>
      <w:spacing w:after="0" w:line="240" w:lineRule="auto"/>
    </w:pPr>
  </w:style>
  <w:style w:type="character" w:customStyle="1" w:styleId="En-tteCar">
    <w:name w:val="En-tête Car"/>
    <w:basedOn w:val="Policepardfaut"/>
    <w:link w:val="En-tte"/>
    <w:uiPriority w:val="99"/>
    <w:rsid w:val="00D74934"/>
  </w:style>
  <w:style w:type="paragraph" w:styleId="Pieddepage">
    <w:name w:val="footer"/>
    <w:basedOn w:val="Normal"/>
    <w:link w:val="PieddepageCar"/>
    <w:uiPriority w:val="99"/>
    <w:unhideWhenUsed/>
    <w:rsid w:val="00D749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4934"/>
  </w:style>
  <w:style w:type="paragraph" w:styleId="Textedebulles">
    <w:name w:val="Balloon Text"/>
    <w:basedOn w:val="Normal"/>
    <w:link w:val="TextedebullesCar"/>
    <w:uiPriority w:val="99"/>
    <w:semiHidden/>
    <w:unhideWhenUsed/>
    <w:rsid w:val="00D749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4934"/>
    <w:rPr>
      <w:rFonts w:ascii="Tahoma" w:hAnsi="Tahoma" w:cs="Tahoma"/>
      <w:sz w:val="16"/>
      <w:szCs w:val="16"/>
    </w:rPr>
  </w:style>
  <w:style w:type="character" w:customStyle="1" w:styleId="Titre2Car">
    <w:name w:val="Titre 2 Car"/>
    <w:basedOn w:val="Policepardfaut"/>
    <w:link w:val="Titre2"/>
    <w:uiPriority w:val="9"/>
    <w:rsid w:val="0054686D"/>
    <w:rPr>
      <w:rFonts w:eastAsiaTheme="majorEastAsia" w:cstheme="minorHAnsi"/>
      <w:b/>
      <w:bCs/>
      <w:color w:val="4F81BD" w:themeColor="accent1"/>
      <w:sz w:val="26"/>
      <w:szCs w:val="26"/>
    </w:rPr>
  </w:style>
  <w:style w:type="paragraph" w:styleId="Paragraphedeliste">
    <w:name w:val="List Paragraph"/>
    <w:basedOn w:val="Normal"/>
    <w:uiPriority w:val="34"/>
    <w:qFormat/>
    <w:rsid w:val="00BF18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58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2</Pages>
  <Words>533</Words>
  <Characters>2934</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TRATO-TLV</Company>
  <LinksUpToDate>false</LinksUpToDate>
  <CharactersWithSpaces>3461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dc:creator>
  <cp:lastModifiedBy>Administrateur</cp:lastModifiedBy>
  <cp:revision>4</cp:revision>
  <cp:lastPrinted>2015-05-05T12:10:00Z</cp:lastPrinted>
  <dcterms:created xsi:type="dcterms:W3CDTF">2018-08-24T10:22:00Z</dcterms:created>
  <dcterms:modified xsi:type="dcterms:W3CDTF">2018-08-24T12:11:00Z</dcterms:modified>
</cp:coreProperties>
</file>