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BF" w:rsidRPr="006733A4" w:rsidRDefault="00B848BF" w:rsidP="006662CC">
      <w:pPr>
        <w:pStyle w:val="En-tte"/>
        <w:pBdr>
          <w:top w:val="single" w:sz="4" w:space="1" w:color="auto"/>
          <w:left w:val="single" w:sz="4" w:space="4" w:color="auto"/>
          <w:bottom w:val="single" w:sz="4" w:space="1" w:color="auto"/>
          <w:right w:val="single" w:sz="4" w:space="4" w:color="auto"/>
        </w:pBdr>
        <w:ind w:firstLine="284"/>
        <w:jc w:val="center"/>
        <w:rPr>
          <w:rFonts w:cstheme="minorHAnsi"/>
          <w:lang w:val="en-US"/>
        </w:rPr>
      </w:pPr>
      <w:r w:rsidRPr="006733A4">
        <w:rPr>
          <w:rFonts w:cstheme="minorHAnsi"/>
          <w:lang w:val="en-US"/>
        </w:rPr>
        <w:t xml:space="preserve">PRESCRIPTION SPECIFICATION </w:t>
      </w:r>
    </w:p>
    <w:p w:rsidR="00B848BF" w:rsidRPr="006733A4" w:rsidRDefault="00B848BF" w:rsidP="006662CC">
      <w:pPr>
        <w:pStyle w:val="En-tte"/>
        <w:pBdr>
          <w:top w:val="single" w:sz="4" w:space="1" w:color="auto"/>
          <w:left w:val="single" w:sz="4" w:space="4" w:color="auto"/>
          <w:bottom w:val="single" w:sz="4" w:space="1" w:color="auto"/>
          <w:right w:val="single" w:sz="4" w:space="4" w:color="auto"/>
        </w:pBdr>
        <w:ind w:firstLine="284"/>
        <w:jc w:val="center"/>
        <w:rPr>
          <w:rFonts w:cstheme="minorHAnsi"/>
          <w:lang w:val="en-US"/>
        </w:rPr>
      </w:pPr>
      <w:r w:rsidRPr="006733A4">
        <w:rPr>
          <w:rFonts w:cstheme="minorHAnsi"/>
          <w:lang w:val="en-US"/>
        </w:rPr>
        <w:t xml:space="preserve">HORIZONTAL MEDICAL BED HEAD UNIT </w:t>
      </w:r>
    </w:p>
    <w:p w:rsidR="00AC5D1F" w:rsidRPr="00571273" w:rsidRDefault="006733A4" w:rsidP="006662CC">
      <w:pPr>
        <w:pStyle w:val="En-tte"/>
        <w:pBdr>
          <w:top w:val="single" w:sz="4" w:space="1" w:color="auto"/>
          <w:left w:val="single" w:sz="4" w:space="4" w:color="auto"/>
          <w:bottom w:val="single" w:sz="4" w:space="1" w:color="auto"/>
          <w:right w:val="single" w:sz="4" w:space="4" w:color="auto"/>
        </w:pBdr>
        <w:ind w:firstLine="284"/>
        <w:jc w:val="center"/>
        <w:rPr>
          <w:rFonts w:cstheme="minorHAnsi"/>
          <w:b/>
          <w:sz w:val="28"/>
          <w:szCs w:val="28"/>
        </w:rPr>
      </w:pPr>
      <w:r>
        <w:rPr>
          <w:rFonts w:cstheme="minorHAnsi"/>
          <w:b/>
          <w:sz w:val="28"/>
          <w:szCs w:val="28"/>
        </w:rPr>
        <w:t>ME</w:t>
      </w:r>
      <w:r w:rsidR="00B628D4">
        <w:rPr>
          <w:rFonts w:cstheme="minorHAnsi"/>
          <w:b/>
          <w:sz w:val="28"/>
          <w:szCs w:val="28"/>
        </w:rPr>
        <w:t>DIVA</w:t>
      </w:r>
      <w:r w:rsidR="00B848BF">
        <w:rPr>
          <w:rFonts w:cstheme="minorHAnsi"/>
          <w:b/>
          <w:sz w:val="28"/>
          <w:szCs w:val="28"/>
        </w:rPr>
        <w:t xml:space="preserve"> </w:t>
      </w:r>
      <w:proofErr w:type="spellStart"/>
      <w:r w:rsidR="00B848BF">
        <w:rPr>
          <w:rFonts w:cstheme="minorHAnsi"/>
          <w:b/>
          <w:sz w:val="28"/>
          <w:szCs w:val="28"/>
        </w:rPr>
        <w:t>with</w:t>
      </w:r>
      <w:proofErr w:type="spellEnd"/>
      <w:r w:rsidR="00B848BF">
        <w:rPr>
          <w:rFonts w:cstheme="minorHAnsi"/>
          <w:b/>
          <w:sz w:val="28"/>
          <w:szCs w:val="28"/>
        </w:rPr>
        <w:t xml:space="preserve"> LED </w:t>
      </w:r>
      <w:proofErr w:type="spellStart"/>
      <w:r w:rsidR="00B848BF">
        <w:rPr>
          <w:rFonts w:cstheme="minorHAnsi"/>
          <w:b/>
          <w:sz w:val="28"/>
          <w:szCs w:val="28"/>
        </w:rPr>
        <w:t>lighting</w:t>
      </w:r>
      <w:proofErr w:type="spellEnd"/>
    </w:p>
    <w:p w:rsidR="00D74934" w:rsidRPr="00920A0A" w:rsidRDefault="00D74934" w:rsidP="00EB5A36">
      <w:pPr>
        <w:spacing w:after="0" w:line="240" w:lineRule="auto"/>
        <w:ind w:firstLine="284"/>
        <w:jc w:val="both"/>
        <w:rPr>
          <w:rFonts w:cstheme="minorHAnsi"/>
        </w:rPr>
      </w:pPr>
    </w:p>
    <w:p w:rsidR="00EE5D3D" w:rsidRPr="006733A4" w:rsidRDefault="00EE5D3D" w:rsidP="00EB5A36">
      <w:pPr>
        <w:spacing w:after="0" w:line="240" w:lineRule="auto"/>
        <w:ind w:firstLine="284"/>
        <w:jc w:val="both"/>
        <w:rPr>
          <w:rFonts w:cstheme="minorHAnsi"/>
          <w:b/>
          <w:color w:val="4F81BD" w:themeColor="accent1"/>
          <w:sz w:val="28"/>
          <w:szCs w:val="28"/>
          <w:lang w:val="en-US"/>
        </w:rPr>
      </w:pPr>
      <w:r w:rsidRPr="006733A4">
        <w:rPr>
          <w:rFonts w:cstheme="minorHAnsi"/>
          <w:b/>
          <w:color w:val="4F81BD" w:themeColor="accent1"/>
          <w:sz w:val="28"/>
          <w:szCs w:val="28"/>
          <w:lang w:val="en-US"/>
        </w:rPr>
        <w:t>Princip</w:t>
      </w:r>
      <w:r w:rsidR="00B848BF" w:rsidRPr="006733A4">
        <w:rPr>
          <w:rFonts w:cstheme="minorHAnsi"/>
          <w:b/>
          <w:color w:val="4F81BD" w:themeColor="accent1"/>
          <w:sz w:val="28"/>
          <w:szCs w:val="28"/>
          <w:lang w:val="en-US"/>
        </w:rPr>
        <w:t>l</w:t>
      </w:r>
      <w:r w:rsidRPr="006733A4">
        <w:rPr>
          <w:rFonts w:cstheme="minorHAnsi"/>
          <w:b/>
          <w:color w:val="4F81BD" w:themeColor="accent1"/>
          <w:sz w:val="28"/>
          <w:szCs w:val="28"/>
          <w:lang w:val="en-US"/>
        </w:rPr>
        <w:t>e</w:t>
      </w:r>
    </w:p>
    <w:p w:rsidR="00EE5D3D" w:rsidRPr="006733A4" w:rsidRDefault="00EE5D3D" w:rsidP="00EB5A36">
      <w:pPr>
        <w:spacing w:after="0" w:line="240" w:lineRule="auto"/>
        <w:ind w:firstLine="284"/>
        <w:jc w:val="both"/>
        <w:rPr>
          <w:rFonts w:cstheme="minorHAnsi"/>
          <w:b/>
          <w:color w:val="4F81BD" w:themeColor="accent1"/>
          <w:lang w:val="en-US"/>
        </w:rPr>
      </w:pPr>
    </w:p>
    <w:p w:rsidR="00E97BD4" w:rsidRPr="006733A4" w:rsidRDefault="00B848BF" w:rsidP="00EB5A36">
      <w:pPr>
        <w:spacing w:line="240" w:lineRule="auto"/>
        <w:ind w:firstLine="284"/>
        <w:jc w:val="both"/>
        <w:rPr>
          <w:rFonts w:cstheme="minorHAnsi"/>
          <w:lang w:val="en-US"/>
        </w:rPr>
      </w:pPr>
      <w:r w:rsidRPr="006733A4">
        <w:rPr>
          <w:rFonts w:cstheme="minorHAnsi"/>
          <w:lang w:val="en-US"/>
        </w:rPr>
        <w:t xml:space="preserve">All rooms will be equipped with a horizontal bed head unit such as </w:t>
      </w:r>
      <w:r w:rsidR="006733A4">
        <w:rPr>
          <w:rFonts w:cstheme="minorHAnsi"/>
          <w:lang w:val="en-US"/>
        </w:rPr>
        <w:t>MEDI</w:t>
      </w:r>
      <w:r w:rsidR="00B628D4">
        <w:rPr>
          <w:rFonts w:cstheme="minorHAnsi"/>
          <w:lang w:val="en-US"/>
        </w:rPr>
        <w:t>VA</w:t>
      </w:r>
      <w:r w:rsidRPr="006733A4">
        <w:rPr>
          <w:rFonts w:cstheme="minorHAnsi"/>
          <w:lang w:val="en-US"/>
        </w:rPr>
        <w:t>, manufactured by TLV, or an equivalent product</w:t>
      </w:r>
      <w:r w:rsidR="00E97BD4" w:rsidRPr="006733A4">
        <w:rPr>
          <w:rFonts w:cstheme="minorHAnsi"/>
          <w:lang w:val="en-US"/>
        </w:rPr>
        <w:t>:</w:t>
      </w:r>
    </w:p>
    <w:p w:rsidR="00E97BD4" w:rsidRPr="006733A4" w:rsidRDefault="00B848BF" w:rsidP="00B848BF">
      <w:pPr>
        <w:pStyle w:val="Paragraphedeliste"/>
        <w:numPr>
          <w:ilvl w:val="0"/>
          <w:numId w:val="30"/>
        </w:numPr>
        <w:spacing w:line="240" w:lineRule="auto"/>
        <w:jc w:val="both"/>
        <w:rPr>
          <w:rFonts w:cstheme="minorHAnsi"/>
          <w:lang w:val="en-US"/>
        </w:rPr>
      </w:pPr>
      <w:r w:rsidRPr="006733A4">
        <w:rPr>
          <w:rFonts w:cstheme="minorHAnsi"/>
          <w:lang w:val="en-US"/>
        </w:rPr>
        <w:t>incorporating Low voltage/Extra low voltage and medical gas equipment</w:t>
      </w:r>
      <w:r w:rsidR="00E97BD4" w:rsidRPr="006733A4">
        <w:rPr>
          <w:rFonts w:cstheme="minorHAnsi"/>
          <w:lang w:val="en-US"/>
        </w:rPr>
        <w:t>,</w:t>
      </w:r>
    </w:p>
    <w:p w:rsidR="00E97BD4" w:rsidRPr="006733A4" w:rsidRDefault="00B848BF" w:rsidP="00B848BF">
      <w:pPr>
        <w:pStyle w:val="Paragraphedeliste"/>
        <w:numPr>
          <w:ilvl w:val="0"/>
          <w:numId w:val="30"/>
        </w:numPr>
        <w:spacing w:line="240" w:lineRule="auto"/>
        <w:jc w:val="both"/>
        <w:rPr>
          <w:rFonts w:cstheme="minorHAnsi"/>
          <w:lang w:val="en-US"/>
        </w:rPr>
      </w:pPr>
      <w:r w:rsidRPr="006733A4">
        <w:rPr>
          <w:rFonts w:cstheme="minorHAnsi"/>
          <w:lang w:val="en-US"/>
        </w:rPr>
        <w:t>providing general, reading, night and caring lighting for a single or double room</w:t>
      </w:r>
      <w:r w:rsidR="00E97BD4" w:rsidRPr="006733A4">
        <w:rPr>
          <w:rFonts w:cstheme="minorHAnsi"/>
          <w:lang w:val="en-US"/>
        </w:rPr>
        <w:t>,</w:t>
      </w:r>
    </w:p>
    <w:p w:rsidR="00E97BD4" w:rsidRPr="006733A4" w:rsidRDefault="00B848BF" w:rsidP="00B848BF">
      <w:pPr>
        <w:pStyle w:val="Paragraphedeliste"/>
        <w:numPr>
          <w:ilvl w:val="0"/>
          <w:numId w:val="30"/>
        </w:numPr>
        <w:spacing w:line="240" w:lineRule="auto"/>
        <w:jc w:val="both"/>
        <w:rPr>
          <w:rFonts w:cstheme="minorHAnsi"/>
          <w:lang w:val="en-US"/>
        </w:rPr>
      </w:pPr>
      <w:r w:rsidRPr="006733A4">
        <w:rPr>
          <w:rFonts w:cstheme="minorHAnsi"/>
          <w:lang w:val="en-US"/>
        </w:rPr>
        <w:t>protecting the gas outlets with an ABS/PC casing with or without a cover according to the outlet standard</w:t>
      </w:r>
      <w:r w:rsidR="00E97BD4" w:rsidRPr="006733A4">
        <w:rPr>
          <w:rFonts w:cstheme="minorHAnsi"/>
          <w:lang w:val="en-US"/>
        </w:rPr>
        <w:t>,</w:t>
      </w:r>
    </w:p>
    <w:p w:rsidR="001D0496" w:rsidRPr="006733A4" w:rsidRDefault="00B848BF" w:rsidP="00B848BF">
      <w:pPr>
        <w:pStyle w:val="Paragraphedeliste"/>
        <w:numPr>
          <w:ilvl w:val="0"/>
          <w:numId w:val="30"/>
        </w:numPr>
        <w:spacing w:line="240" w:lineRule="auto"/>
        <w:jc w:val="both"/>
        <w:rPr>
          <w:rFonts w:cstheme="minorHAnsi"/>
          <w:lang w:val="en-US"/>
        </w:rPr>
      </w:pPr>
      <w:r w:rsidRPr="006733A4">
        <w:rPr>
          <w:rFonts w:cstheme="minorHAnsi"/>
          <w:lang w:val="en-US"/>
        </w:rPr>
        <w:t xml:space="preserve">including a wide choice of </w:t>
      </w:r>
      <w:proofErr w:type="spellStart"/>
      <w:r w:rsidRPr="006733A4">
        <w:rPr>
          <w:rFonts w:cstheme="minorHAnsi"/>
          <w:lang w:val="en-US"/>
        </w:rPr>
        <w:t>colours</w:t>
      </w:r>
      <w:proofErr w:type="spellEnd"/>
      <w:r w:rsidRPr="006733A4">
        <w:rPr>
          <w:rFonts w:cstheme="minorHAnsi"/>
          <w:lang w:val="en-US"/>
        </w:rPr>
        <w:t xml:space="preserve"> to match the </w:t>
      </w:r>
      <w:proofErr w:type="spellStart"/>
      <w:r w:rsidRPr="006733A4">
        <w:rPr>
          <w:rFonts w:cstheme="minorHAnsi"/>
          <w:lang w:val="en-US"/>
        </w:rPr>
        <w:t>colours</w:t>
      </w:r>
      <w:proofErr w:type="spellEnd"/>
      <w:r w:rsidRPr="006733A4">
        <w:rPr>
          <w:rFonts w:cstheme="minorHAnsi"/>
          <w:lang w:val="en-US"/>
        </w:rPr>
        <w:t xml:space="preserve"> and furnishings of the rooms</w:t>
      </w:r>
      <w:r w:rsidR="00E97BD4" w:rsidRPr="006733A4">
        <w:rPr>
          <w:rFonts w:cstheme="minorHAnsi"/>
          <w:lang w:val="en-US"/>
        </w:rPr>
        <w:t>.</w:t>
      </w:r>
    </w:p>
    <w:p w:rsidR="006733A4" w:rsidRDefault="000C1A1E" w:rsidP="000C1A1E">
      <w:pPr>
        <w:spacing w:line="240" w:lineRule="auto"/>
        <w:ind w:left="284"/>
        <w:rPr>
          <w:rFonts w:cstheme="minorHAnsi"/>
          <w:i/>
          <w:lang w:val="en-US"/>
        </w:rPr>
      </w:pPr>
      <w:r w:rsidRPr="006733A4">
        <w:rPr>
          <w:rFonts w:cstheme="minorHAnsi"/>
          <w:i/>
          <w:lang w:val="en-US"/>
        </w:rPr>
        <w:t>(</w:t>
      </w:r>
      <w:r w:rsidR="00B848BF" w:rsidRPr="006733A4">
        <w:rPr>
          <w:rFonts w:cstheme="minorHAnsi"/>
          <w:i/>
          <w:lang w:val="en-US"/>
        </w:rPr>
        <w:t>Image for information only, to illustrate the description</w:t>
      </w:r>
      <w:r w:rsidR="006733A4">
        <w:rPr>
          <w:rFonts w:cstheme="minorHAnsi"/>
          <w:i/>
          <w:lang w:val="en-US"/>
        </w:rPr>
        <w:t>)</w:t>
      </w:r>
    </w:p>
    <w:p w:rsidR="006733A4" w:rsidRDefault="00B628D4" w:rsidP="006733A4">
      <w:pPr>
        <w:spacing w:line="240" w:lineRule="auto"/>
        <w:ind w:left="284"/>
        <w:rPr>
          <w:rFonts w:cstheme="minorHAnsi"/>
          <w:i/>
          <w:lang w:val="en-US"/>
        </w:rPr>
      </w:pPr>
      <w:r>
        <w:rPr>
          <w:rFonts w:cstheme="minorHAnsi"/>
          <w:noProof/>
          <w:lang w:eastAsia="fr-FR"/>
        </w:rPr>
        <w:drawing>
          <wp:inline distT="0" distB="0" distL="0" distR="0" wp14:anchorId="4780EB61" wp14:editId="37D2B378">
            <wp:extent cx="5838825" cy="1179772"/>
            <wp:effectExtent l="0" t="0" r="0" b="1905"/>
            <wp:docPr id="4" name="Image 4" descr="P:\TLV\1-Hébergement\MEDIVA\MEDIV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LV\1-Hébergement\MEDIVA\MEDIVA-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501" b="58191"/>
                    <a:stretch/>
                  </pic:blipFill>
                  <pic:spPr bwMode="auto">
                    <a:xfrm>
                      <a:off x="0" y="0"/>
                      <a:ext cx="5850256" cy="1182082"/>
                    </a:xfrm>
                    <a:prstGeom prst="rect">
                      <a:avLst/>
                    </a:prstGeom>
                    <a:noFill/>
                    <a:ln>
                      <a:noFill/>
                    </a:ln>
                    <a:extLst>
                      <a:ext uri="{53640926-AAD7-44D8-BBD7-CCE9431645EC}">
                        <a14:shadowObscured xmlns:a14="http://schemas.microsoft.com/office/drawing/2010/main"/>
                      </a:ext>
                    </a:extLst>
                  </pic:spPr>
                </pic:pic>
              </a:graphicData>
            </a:graphic>
          </wp:inline>
        </w:drawing>
      </w:r>
    </w:p>
    <w:p w:rsidR="00EE5D3D" w:rsidRPr="00B628D4" w:rsidRDefault="00B848BF" w:rsidP="006733A4">
      <w:pPr>
        <w:spacing w:line="240" w:lineRule="auto"/>
        <w:ind w:left="284"/>
        <w:rPr>
          <w:rFonts w:cstheme="minorHAnsi"/>
          <w:lang w:val="en-US"/>
        </w:rPr>
      </w:pPr>
      <w:r w:rsidRPr="006733A4">
        <w:rPr>
          <w:rFonts w:cstheme="minorHAnsi"/>
          <w:b/>
          <w:color w:val="4F81BD" w:themeColor="accent1"/>
          <w:sz w:val="28"/>
          <w:szCs w:val="28"/>
          <w:lang w:val="en-US"/>
        </w:rPr>
        <w:t>Technical reference framework</w:t>
      </w:r>
    </w:p>
    <w:p w:rsidR="00EE5D3D" w:rsidRPr="006733A4" w:rsidRDefault="00EE5D3D" w:rsidP="00EB5A36">
      <w:pPr>
        <w:spacing w:after="0" w:line="240" w:lineRule="auto"/>
        <w:ind w:firstLine="284"/>
        <w:jc w:val="both"/>
        <w:rPr>
          <w:rFonts w:cstheme="minorHAnsi"/>
          <w:lang w:val="en-US"/>
        </w:rPr>
      </w:pPr>
    </w:p>
    <w:p w:rsidR="00B628D4" w:rsidRDefault="00B848BF" w:rsidP="00EB5A36">
      <w:pPr>
        <w:spacing w:after="0" w:line="240" w:lineRule="auto"/>
        <w:ind w:firstLine="284"/>
        <w:jc w:val="both"/>
        <w:rPr>
          <w:rFonts w:cstheme="minorHAnsi"/>
          <w:lang w:val="en-US"/>
        </w:rPr>
      </w:pPr>
      <w:r>
        <w:rPr>
          <w:lang w:val="en-GB"/>
        </w:rPr>
        <w:t>The bed head unit will c</w:t>
      </w:r>
      <w:r w:rsidR="00B628D4">
        <w:rPr>
          <w:lang w:val="en-GB"/>
        </w:rPr>
        <w:t xml:space="preserve">onsist of a </w:t>
      </w:r>
      <w:r w:rsidR="00B628D4" w:rsidRPr="00B628D4">
        <w:rPr>
          <w:lang w:val="en-GB"/>
        </w:rPr>
        <w:t xml:space="preserve">curved </w:t>
      </w:r>
      <w:proofErr w:type="spellStart"/>
      <w:r w:rsidR="00B628D4" w:rsidRPr="00B628D4">
        <w:rPr>
          <w:lang w:val="en-GB"/>
        </w:rPr>
        <w:t>monobloc</w:t>
      </w:r>
      <w:proofErr w:type="spellEnd"/>
      <w:r w:rsidR="00B628D4" w:rsidRPr="00B628D4">
        <w:rPr>
          <w:lang w:val="en-GB"/>
        </w:rPr>
        <w:t xml:space="preserve"> extruded </w:t>
      </w:r>
      <w:proofErr w:type="spellStart"/>
      <w:r w:rsidR="00B628D4" w:rsidRPr="00B628D4">
        <w:rPr>
          <w:lang w:val="en-GB"/>
        </w:rPr>
        <w:t>aluminum</w:t>
      </w:r>
      <w:proofErr w:type="spellEnd"/>
      <w:r w:rsidR="00B628D4" w:rsidRPr="00B628D4">
        <w:rPr>
          <w:lang w:val="en-GB"/>
        </w:rPr>
        <w:t xml:space="preserve"> profile </w:t>
      </w:r>
      <w:r>
        <w:rPr>
          <w:lang w:val="en-GB"/>
        </w:rPr>
        <w:t>(fire classification M0) divided into three compartments closed off by separate clipped covers (powdered epoxy paint finish) for electricity and medical gases, and will have an overall cross</w:t>
      </w:r>
      <w:r w:rsidR="006733A4">
        <w:rPr>
          <w:lang w:val="en-GB"/>
        </w:rPr>
        <w:t xml:space="preserve">-section of </w:t>
      </w:r>
      <w:r w:rsidR="00B628D4" w:rsidRPr="00B628D4">
        <w:rPr>
          <w:rFonts w:cstheme="minorHAnsi"/>
          <w:lang w:val="en-US"/>
        </w:rPr>
        <w:t>183 x 164mm</w:t>
      </w:r>
      <w:r w:rsidR="00E97BD4" w:rsidRPr="006733A4">
        <w:rPr>
          <w:rFonts w:cstheme="minorHAnsi"/>
          <w:lang w:val="en-US"/>
        </w:rPr>
        <w:t>.</w:t>
      </w:r>
    </w:p>
    <w:p w:rsidR="00512F9B" w:rsidRPr="00B628D4" w:rsidRDefault="00512F9B" w:rsidP="00B628D4">
      <w:pPr>
        <w:spacing w:after="0" w:line="240" w:lineRule="auto"/>
        <w:jc w:val="both"/>
        <w:rPr>
          <w:rFonts w:cstheme="minorHAnsi"/>
        </w:rPr>
      </w:pPr>
    </w:p>
    <w:p w:rsidR="000C1A1E" w:rsidRPr="006733A4" w:rsidRDefault="00B848BF" w:rsidP="000C1A1E">
      <w:pPr>
        <w:spacing w:after="0" w:line="240" w:lineRule="auto"/>
        <w:ind w:firstLine="284"/>
        <w:jc w:val="both"/>
        <w:rPr>
          <w:rFonts w:cstheme="minorHAnsi"/>
          <w:lang w:val="en-US"/>
        </w:rPr>
      </w:pPr>
      <w:r w:rsidRPr="006733A4">
        <w:rPr>
          <w:rFonts w:cstheme="minorHAnsi"/>
          <w:lang w:val="en-US"/>
        </w:rPr>
        <w:t>The electrical and medical gas supplies will be connected either</w:t>
      </w:r>
      <w:r w:rsidR="000C1A1E" w:rsidRPr="006733A4">
        <w:rPr>
          <w:rFonts w:cstheme="minorHAnsi"/>
          <w:lang w:val="en-US"/>
        </w:rPr>
        <w:t>:</w:t>
      </w:r>
      <w:r w:rsidR="006733A4" w:rsidRPr="006733A4">
        <w:rPr>
          <w:rFonts w:cstheme="minorHAnsi"/>
          <w:noProof/>
          <w:lang w:val="en-US" w:eastAsia="fr-FR"/>
        </w:rPr>
        <w:t xml:space="preserve"> </w:t>
      </w:r>
      <w:r w:rsidR="00B628D4">
        <w:rPr>
          <w:noProof/>
          <w:lang w:eastAsia="fr-FR"/>
        </w:rPr>
        <w:drawing>
          <wp:anchor distT="0" distB="0" distL="114300" distR="114300" simplePos="0" relativeHeight="251659264" behindDoc="0" locked="0" layoutInCell="1" allowOverlap="1" wp14:anchorId="4EF727D7" wp14:editId="7AC04722">
            <wp:simplePos x="0" y="0"/>
            <wp:positionH relativeFrom="column">
              <wp:posOffset>3895090</wp:posOffset>
            </wp:positionH>
            <wp:positionV relativeFrom="paragraph">
              <wp:posOffset>40640</wp:posOffset>
            </wp:positionV>
            <wp:extent cx="2276475" cy="1685925"/>
            <wp:effectExtent l="0" t="0" r="952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4664" t="48473" r="46394" b="15479"/>
                    <a:stretch/>
                  </pic:blipFill>
                  <pic:spPr bwMode="auto">
                    <a:xfrm flipH="1">
                      <a:off x="0" y="0"/>
                      <a:ext cx="2276475" cy="1685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1A1E" w:rsidRPr="006733A4" w:rsidRDefault="000C1A1E" w:rsidP="000C1A1E">
      <w:pPr>
        <w:spacing w:after="0" w:line="240" w:lineRule="auto"/>
        <w:ind w:firstLine="284"/>
        <w:jc w:val="both"/>
        <w:rPr>
          <w:rFonts w:cstheme="minorHAnsi"/>
          <w:lang w:val="en-US"/>
        </w:rPr>
      </w:pPr>
    </w:p>
    <w:p w:rsidR="000C1A1E" w:rsidRPr="006733A4" w:rsidRDefault="00B848BF" w:rsidP="000C1A1E">
      <w:pPr>
        <w:pStyle w:val="Paragraphedeliste"/>
        <w:numPr>
          <w:ilvl w:val="0"/>
          <w:numId w:val="16"/>
        </w:numPr>
        <w:spacing w:after="0" w:line="240" w:lineRule="auto"/>
        <w:ind w:hanging="425"/>
        <w:jc w:val="both"/>
        <w:rPr>
          <w:rFonts w:cstheme="minorHAnsi"/>
          <w:lang w:val="en-US"/>
        </w:rPr>
      </w:pPr>
      <w:r w:rsidRPr="00B848BF">
        <w:rPr>
          <w:lang w:val="en-GB"/>
        </w:rPr>
        <w:t xml:space="preserve"> </w:t>
      </w:r>
      <w:r>
        <w:rPr>
          <w:lang w:val="en-GB"/>
        </w:rPr>
        <w:t>at the back (a cut-out at the back of the unit is provided for this purpose</w:t>
      </w:r>
      <w:r w:rsidR="000C1A1E" w:rsidRPr="006733A4">
        <w:rPr>
          <w:rFonts w:cstheme="minorHAnsi"/>
          <w:lang w:val="en-US"/>
        </w:rPr>
        <w:t xml:space="preserve">), </w:t>
      </w:r>
    </w:p>
    <w:p w:rsidR="000C1A1E" w:rsidRPr="006733A4" w:rsidRDefault="00B848BF" w:rsidP="000C1A1E">
      <w:pPr>
        <w:pStyle w:val="Paragraphedeliste"/>
        <w:numPr>
          <w:ilvl w:val="0"/>
          <w:numId w:val="16"/>
        </w:numPr>
        <w:spacing w:after="0" w:line="240" w:lineRule="auto"/>
        <w:ind w:hanging="425"/>
        <w:jc w:val="both"/>
        <w:rPr>
          <w:rFonts w:cstheme="minorHAnsi"/>
          <w:lang w:val="en-US"/>
        </w:rPr>
      </w:pPr>
      <w:r>
        <w:rPr>
          <w:lang w:val="en-GB"/>
        </w:rPr>
        <w:t>laterally at the left or right end of the unit, with the other end closed off by an endcap</w:t>
      </w:r>
      <w:r w:rsidR="000C1A1E" w:rsidRPr="006733A4">
        <w:rPr>
          <w:rFonts w:cstheme="minorHAnsi"/>
          <w:lang w:val="en-US"/>
        </w:rPr>
        <w:t xml:space="preserve">.  </w:t>
      </w:r>
    </w:p>
    <w:p w:rsidR="000C1A1E" w:rsidRPr="0024479A" w:rsidRDefault="00B848BF" w:rsidP="000C1A1E">
      <w:pPr>
        <w:pStyle w:val="Paragraphedeliste"/>
        <w:numPr>
          <w:ilvl w:val="0"/>
          <w:numId w:val="16"/>
        </w:numPr>
        <w:spacing w:after="0" w:line="240" w:lineRule="auto"/>
        <w:ind w:hanging="425"/>
        <w:jc w:val="both"/>
        <w:rPr>
          <w:rFonts w:cstheme="minorHAnsi"/>
        </w:rPr>
      </w:pPr>
      <w:r>
        <w:rPr>
          <w:lang w:val="en-GB"/>
        </w:rPr>
        <w:t>or from the ceiling, via an extruded aluminium profile duct with three compartments closed by a clipped cover</w:t>
      </w:r>
      <w:r w:rsidRPr="006733A4">
        <w:rPr>
          <w:rFonts w:cstheme="minorHAnsi"/>
          <w:lang w:val="en-US"/>
        </w:rPr>
        <w:t xml:space="preserve">. </w:t>
      </w:r>
      <w:r>
        <w:rPr>
          <w:lang w:val="en-GB"/>
        </w:rPr>
        <w:t>This can be placed at either end.</w:t>
      </w:r>
    </w:p>
    <w:p w:rsidR="00920A0A" w:rsidRDefault="00920A0A" w:rsidP="007D2016">
      <w:pPr>
        <w:spacing w:after="0" w:line="240" w:lineRule="auto"/>
        <w:ind w:firstLine="284"/>
        <w:jc w:val="both"/>
        <w:rPr>
          <w:rFonts w:cstheme="minorHAnsi"/>
        </w:rPr>
      </w:pPr>
    </w:p>
    <w:p w:rsidR="000C1A1E" w:rsidRDefault="000C1A1E" w:rsidP="007D2016">
      <w:pPr>
        <w:spacing w:after="0" w:line="240" w:lineRule="auto"/>
        <w:ind w:firstLine="284"/>
        <w:jc w:val="both"/>
        <w:rPr>
          <w:rFonts w:cstheme="minorHAnsi"/>
        </w:rPr>
      </w:pPr>
    </w:p>
    <w:p w:rsidR="000C1A1E" w:rsidRDefault="000C1A1E" w:rsidP="007D2016">
      <w:pPr>
        <w:spacing w:after="0" w:line="240" w:lineRule="auto"/>
        <w:ind w:firstLine="284"/>
        <w:jc w:val="both"/>
        <w:rPr>
          <w:rFonts w:cstheme="minorHAnsi"/>
        </w:rPr>
      </w:pPr>
    </w:p>
    <w:p w:rsidR="000C1A1E" w:rsidRDefault="000C1A1E" w:rsidP="00941989">
      <w:pPr>
        <w:spacing w:after="0" w:line="240" w:lineRule="auto"/>
        <w:jc w:val="both"/>
        <w:rPr>
          <w:rFonts w:cstheme="minorHAnsi"/>
        </w:rPr>
      </w:pPr>
    </w:p>
    <w:p w:rsidR="00B848BF" w:rsidRDefault="00B848BF" w:rsidP="00941989">
      <w:pPr>
        <w:spacing w:after="0" w:line="240" w:lineRule="auto"/>
        <w:jc w:val="both"/>
        <w:rPr>
          <w:rFonts w:cstheme="minorHAnsi"/>
        </w:rPr>
      </w:pPr>
    </w:p>
    <w:p w:rsidR="00B848BF" w:rsidRDefault="00B848BF" w:rsidP="00941989">
      <w:pPr>
        <w:spacing w:after="0" w:line="240" w:lineRule="auto"/>
        <w:jc w:val="both"/>
        <w:rPr>
          <w:rFonts w:cstheme="minorHAnsi"/>
        </w:rPr>
      </w:pPr>
    </w:p>
    <w:p w:rsidR="00B848BF" w:rsidRDefault="00B848BF" w:rsidP="00941989">
      <w:pPr>
        <w:spacing w:after="0" w:line="240" w:lineRule="auto"/>
        <w:jc w:val="both"/>
        <w:rPr>
          <w:rFonts w:cstheme="minorHAnsi"/>
        </w:rPr>
      </w:pPr>
    </w:p>
    <w:p w:rsidR="00BF7E21" w:rsidRDefault="00BF7E21" w:rsidP="00800CD7">
      <w:pPr>
        <w:spacing w:after="0" w:line="240" w:lineRule="auto"/>
        <w:jc w:val="both"/>
        <w:rPr>
          <w:rFonts w:cstheme="minorHAnsi"/>
        </w:rPr>
      </w:pPr>
    </w:p>
    <w:p w:rsidR="00BF7E21" w:rsidRPr="006733A4" w:rsidRDefault="00B848BF" w:rsidP="00BF7E21">
      <w:pPr>
        <w:spacing w:after="0" w:line="240" w:lineRule="auto"/>
        <w:ind w:firstLine="284"/>
        <w:jc w:val="both"/>
        <w:rPr>
          <w:rFonts w:cstheme="minorHAnsi"/>
          <w:lang w:val="en-US"/>
        </w:rPr>
      </w:pPr>
      <w:r>
        <w:rPr>
          <w:lang w:val="en-GB"/>
        </w:rPr>
        <w:lastRenderedPageBreak/>
        <w:t>The compartments will be separated as far as their connection point, and accessible by simply opening the covers, one for electricity and one for medical gases for ease of assembly and maintenance</w:t>
      </w:r>
      <w:r w:rsidR="00BF7E21" w:rsidRPr="006733A4">
        <w:rPr>
          <w:rFonts w:cstheme="minorHAnsi"/>
          <w:lang w:val="en-US"/>
        </w:rPr>
        <w:t>.</w:t>
      </w:r>
    </w:p>
    <w:p w:rsidR="00BF7E21" w:rsidRPr="006733A4" w:rsidRDefault="00BF7E21" w:rsidP="00800CD7">
      <w:pPr>
        <w:spacing w:after="0" w:line="240" w:lineRule="auto"/>
        <w:jc w:val="both"/>
        <w:rPr>
          <w:rFonts w:cstheme="minorHAnsi"/>
          <w:lang w:val="en-US"/>
        </w:rPr>
      </w:pPr>
    </w:p>
    <w:p w:rsidR="00BF7E21" w:rsidRDefault="00B848BF" w:rsidP="00BF7E21">
      <w:pPr>
        <w:spacing w:after="0" w:line="240" w:lineRule="auto"/>
        <w:ind w:firstLine="284"/>
        <w:jc w:val="both"/>
        <w:rPr>
          <w:rFonts w:cstheme="minorHAnsi"/>
          <w:lang w:val="en-US"/>
        </w:rPr>
      </w:pPr>
      <w:r>
        <w:rPr>
          <w:lang w:val="en-GB"/>
        </w:rPr>
        <w:t>Cleaning and disinfection will be easy, thanks to</w:t>
      </w:r>
      <w:r w:rsidR="00BF7E21" w:rsidRPr="006733A4">
        <w:rPr>
          <w:rFonts w:cstheme="minorHAnsi"/>
          <w:lang w:val="en-US"/>
        </w:rPr>
        <w:t> :</w:t>
      </w:r>
    </w:p>
    <w:p w:rsidR="00B628D4" w:rsidRPr="006733A4" w:rsidRDefault="00B628D4" w:rsidP="00BF7E21">
      <w:pPr>
        <w:spacing w:after="0" w:line="240" w:lineRule="auto"/>
        <w:ind w:firstLine="284"/>
        <w:jc w:val="both"/>
        <w:rPr>
          <w:rFonts w:cstheme="minorHAnsi"/>
          <w:lang w:val="en-US"/>
        </w:rPr>
      </w:pPr>
    </w:p>
    <w:p w:rsidR="00B848BF" w:rsidRPr="006733A4" w:rsidRDefault="00B848BF" w:rsidP="00B94136">
      <w:pPr>
        <w:pStyle w:val="Paragraphedeliste"/>
        <w:numPr>
          <w:ilvl w:val="0"/>
          <w:numId w:val="32"/>
        </w:numPr>
        <w:spacing w:after="0" w:line="240" w:lineRule="auto"/>
        <w:ind w:left="709"/>
        <w:jc w:val="both"/>
        <w:rPr>
          <w:rFonts w:cstheme="minorHAnsi"/>
          <w:lang w:val="en-US"/>
        </w:rPr>
      </w:pPr>
      <w:r>
        <w:rPr>
          <w:lang w:val="en-GB"/>
        </w:rPr>
        <w:t>endcaps and gas casings made of soft injection moulded ABS/PC</w:t>
      </w:r>
      <w:r w:rsidRPr="006733A4">
        <w:rPr>
          <w:rFonts w:cstheme="minorHAnsi"/>
          <w:lang w:val="en-US"/>
        </w:rPr>
        <w:t xml:space="preserve"> </w:t>
      </w:r>
    </w:p>
    <w:p w:rsidR="00B848BF" w:rsidRPr="006733A4" w:rsidRDefault="00B848BF" w:rsidP="00B94136">
      <w:pPr>
        <w:pStyle w:val="Paragraphedeliste"/>
        <w:numPr>
          <w:ilvl w:val="0"/>
          <w:numId w:val="32"/>
        </w:numPr>
        <w:spacing w:after="0" w:line="240" w:lineRule="auto"/>
        <w:ind w:left="709"/>
        <w:jc w:val="both"/>
        <w:rPr>
          <w:rFonts w:cstheme="minorHAnsi"/>
          <w:lang w:val="en-US"/>
        </w:rPr>
      </w:pPr>
      <w:r>
        <w:rPr>
          <w:lang w:val="en-GB"/>
        </w:rPr>
        <w:t>complete integration of the lighting unit in the profile</w:t>
      </w:r>
      <w:r w:rsidRPr="006733A4">
        <w:rPr>
          <w:rFonts w:cstheme="minorHAnsi"/>
          <w:lang w:val="en-US"/>
        </w:rPr>
        <w:t xml:space="preserve"> </w:t>
      </w:r>
    </w:p>
    <w:p w:rsidR="00BF7E21" w:rsidRPr="006733A4" w:rsidRDefault="00B848BF" w:rsidP="00B94136">
      <w:pPr>
        <w:pStyle w:val="Paragraphedeliste"/>
        <w:numPr>
          <w:ilvl w:val="0"/>
          <w:numId w:val="32"/>
        </w:numPr>
        <w:spacing w:after="0" w:line="240" w:lineRule="auto"/>
        <w:ind w:left="709"/>
        <w:jc w:val="both"/>
        <w:rPr>
          <w:rFonts w:cstheme="minorHAnsi"/>
          <w:lang w:val="en-US"/>
        </w:rPr>
      </w:pPr>
      <w:r w:rsidRPr="00B848BF">
        <w:rPr>
          <w:lang w:val="en-GB"/>
        </w:rPr>
        <w:t>electrical accessories flush-mounted with the cover</w:t>
      </w:r>
    </w:p>
    <w:p w:rsidR="00B848BF" w:rsidRPr="006733A4" w:rsidRDefault="00B848BF" w:rsidP="007D2016">
      <w:pPr>
        <w:spacing w:after="0" w:line="240" w:lineRule="auto"/>
        <w:ind w:firstLine="284"/>
        <w:jc w:val="both"/>
        <w:rPr>
          <w:rFonts w:cstheme="minorHAnsi"/>
          <w:lang w:val="en-US"/>
        </w:rPr>
      </w:pPr>
    </w:p>
    <w:p w:rsidR="00583B1A" w:rsidRPr="006733A4" w:rsidRDefault="00B848BF" w:rsidP="00AD49F1">
      <w:pPr>
        <w:spacing w:after="0" w:line="240" w:lineRule="auto"/>
        <w:ind w:firstLine="284"/>
        <w:jc w:val="both"/>
        <w:rPr>
          <w:rFonts w:cstheme="minorHAnsi"/>
          <w:lang w:val="en-US"/>
        </w:rPr>
      </w:pPr>
      <w:r>
        <w:rPr>
          <w:lang w:val="en-GB"/>
        </w:rPr>
        <w:t xml:space="preserve">Connection to electrical devices will be facilitated by their discreet location on a plane </w:t>
      </w:r>
      <w:r w:rsidR="006733A4">
        <w:rPr>
          <w:lang w:val="en-GB"/>
        </w:rPr>
        <w:t>sloped at 20</w:t>
      </w:r>
      <w:r>
        <w:rPr>
          <w:lang w:val="en-GB"/>
        </w:rPr>
        <w:t>° facing the user</w:t>
      </w:r>
      <w:r w:rsidR="006C09AB" w:rsidRPr="006733A4">
        <w:rPr>
          <w:rFonts w:cstheme="minorHAnsi"/>
          <w:lang w:val="en-US"/>
        </w:rPr>
        <w:t>.</w:t>
      </w:r>
    </w:p>
    <w:p w:rsidR="00256546" w:rsidRPr="006733A4" w:rsidRDefault="00256546" w:rsidP="00222A65">
      <w:pPr>
        <w:spacing w:after="0" w:line="240" w:lineRule="auto"/>
        <w:jc w:val="both"/>
        <w:rPr>
          <w:rFonts w:cstheme="minorHAnsi"/>
          <w:b/>
          <w:color w:val="4F81BD" w:themeColor="accent1"/>
          <w:lang w:val="en-US"/>
        </w:rPr>
      </w:pPr>
    </w:p>
    <w:p w:rsidR="00583B1A" w:rsidRPr="006733A4" w:rsidRDefault="00B848BF" w:rsidP="00583B1A">
      <w:pPr>
        <w:spacing w:after="0" w:line="240" w:lineRule="auto"/>
        <w:ind w:firstLine="284"/>
        <w:jc w:val="both"/>
        <w:rPr>
          <w:rFonts w:cstheme="minorHAnsi"/>
          <w:b/>
          <w:color w:val="4F81BD" w:themeColor="accent1"/>
          <w:sz w:val="28"/>
          <w:szCs w:val="28"/>
          <w:lang w:val="en-US"/>
        </w:rPr>
      </w:pPr>
      <w:r w:rsidRPr="006733A4">
        <w:rPr>
          <w:rFonts w:cstheme="minorHAnsi"/>
          <w:b/>
          <w:color w:val="4F81BD" w:themeColor="accent1"/>
          <w:sz w:val="28"/>
          <w:szCs w:val="28"/>
          <w:lang w:val="en-US"/>
        </w:rPr>
        <w:t>Installation and</w:t>
      </w:r>
      <w:r w:rsidR="00583B1A" w:rsidRPr="006733A4">
        <w:rPr>
          <w:rFonts w:cstheme="minorHAnsi"/>
          <w:b/>
          <w:color w:val="4F81BD" w:themeColor="accent1"/>
          <w:sz w:val="28"/>
          <w:szCs w:val="28"/>
          <w:lang w:val="en-US"/>
        </w:rPr>
        <w:t xml:space="preserve"> Maintenance</w:t>
      </w:r>
    </w:p>
    <w:p w:rsidR="00583B1A" w:rsidRPr="006733A4" w:rsidRDefault="00583B1A" w:rsidP="00583B1A">
      <w:pPr>
        <w:spacing w:after="0" w:line="240" w:lineRule="auto"/>
        <w:ind w:firstLine="284"/>
        <w:jc w:val="both"/>
        <w:rPr>
          <w:rFonts w:cstheme="minorHAnsi"/>
          <w:b/>
          <w:color w:val="4F81BD" w:themeColor="accent1"/>
          <w:lang w:val="en-US"/>
        </w:rPr>
      </w:pPr>
    </w:p>
    <w:p w:rsidR="008F7BF7" w:rsidRPr="006733A4" w:rsidRDefault="00B848BF" w:rsidP="008F7BF7">
      <w:pPr>
        <w:spacing w:after="0" w:line="240" w:lineRule="auto"/>
        <w:ind w:firstLine="284"/>
        <w:jc w:val="both"/>
        <w:rPr>
          <w:rFonts w:cstheme="minorHAnsi"/>
          <w:b/>
          <w:lang w:val="en-US"/>
        </w:rPr>
      </w:pPr>
      <w:r>
        <w:rPr>
          <w:lang w:val="en-GB"/>
        </w:rPr>
        <w:t>These will be facilitated by</w:t>
      </w:r>
      <w:r w:rsidR="008F7BF7" w:rsidRPr="006733A4">
        <w:rPr>
          <w:rFonts w:cstheme="minorHAnsi"/>
          <w:b/>
          <w:lang w:val="en-US"/>
        </w:rPr>
        <w:t>:</w:t>
      </w:r>
    </w:p>
    <w:p w:rsidR="008F7BF7" w:rsidRPr="006733A4" w:rsidRDefault="008F7BF7" w:rsidP="00583B1A">
      <w:pPr>
        <w:spacing w:after="0" w:line="240" w:lineRule="auto"/>
        <w:ind w:firstLine="284"/>
        <w:jc w:val="both"/>
        <w:rPr>
          <w:rFonts w:cstheme="minorHAnsi"/>
          <w:b/>
          <w:color w:val="4F81BD" w:themeColor="accent1"/>
          <w:lang w:val="en-US"/>
        </w:rPr>
      </w:pPr>
    </w:p>
    <w:p w:rsidR="00583B1A" w:rsidRPr="006733A4" w:rsidRDefault="00B848BF" w:rsidP="00583B1A">
      <w:pPr>
        <w:pStyle w:val="Paragraphedeliste"/>
        <w:numPr>
          <w:ilvl w:val="0"/>
          <w:numId w:val="25"/>
        </w:numPr>
        <w:spacing w:after="0" w:line="240" w:lineRule="auto"/>
        <w:ind w:left="709" w:hanging="425"/>
        <w:jc w:val="both"/>
        <w:rPr>
          <w:rFonts w:cstheme="minorHAnsi"/>
          <w:lang w:val="en-US"/>
        </w:rPr>
      </w:pPr>
      <w:r>
        <w:rPr>
          <w:lang w:val="en-GB"/>
        </w:rPr>
        <w:t>locking brackets for fast mounting of the unit on the wall</w:t>
      </w:r>
      <w:r w:rsidR="00583B1A" w:rsidRPr="006733A4">
        <w:rPr>
          <w:rFonts w:cstheme="minorHAnsi"/>
          <w:lang w:val="en-US"/>
        </w:rPr>
        <w:t>,</w:t>
      </w:r>
    </w:p>
    <w:p w:rsidR="00583B1A" w:rsidRPr="006733A4" w:rsidRDefault="00B848BF" w:rsidP="00583B1A">
      <w:pPr>
        <w:pStyle w:val="Paragraphedeliste"/>
        <w:numPr>
          <w:ilvl w:val="0"/>
          <w:numId w:val="25"/>
        </w:numPr>
        <w:spacing w:after="0" w:line="240" w:lineRule="auto"/>
        <w:ind w:left="709" w:hanging="425"/>
        <w:jc w:val="both"/>
        <w:rPr>
          <w:rFonts w:cstheme="minorHAnsi"/>
          <w:lang w:val="en-US"/>
        </w:rPr>
      </w:pPr>
      <w:r>
        <w:rPr>
          <w:lang w:val="en-GB"/>
        </w:rPr>
        <w:t>LV connection terminals with identification of the various networks (power sockets and lighting) with WAGO-type push wire connectors</w:t>
      </w:r>
      <w:r w:rsidR="00583B1A" w:rsidRPr="006733A4">
        <w:rPr>
          <w:rFonts w:cstheme="minorHAnsi"/>
          <w:lang w:val="en-US"/>
        </w:rPr>
        <w:t>),</w:t>
      </w:r>
    </w:p>
    <w:p w:rsidR="00583B1A" w:rsidRPr="006733A4" w:rsidRDefault="00B848BF" w:rsidP="00583B1A">
      <w:pPr>
        <w:pStyle w:val="Paragraphedeliste"/>
        <w:numPr>
          <w:ilvl w:val="0"/>
          <w:numId w:val="25"/>
        </w:numPr>
        <w:spacing w:after="0" w:line="240" w:lineRule="auto"/>
        <w:ind w:left="709" w:hanging="425"/>
        <w:jc w:val="both"/>
        <w:rPr>
          <w:rFonts w:cstheme="minorHAnsi"/>
          <w:lang w:val="en-US"/>
        </w:rPr>
      </w:pPr>
      <w:r>
        <w:rPr>
          <w:lang w:val="en-GB"/>
        </w:rPr>
        <w:t>ELV connection terminals with identification with WAGO-type push wire connectors</w:t>
      </w:r>
      <w:r w:rsidR="00583B1A" w:rsidRPr="006733A4">
        <w:rPr>
          <w:rFonts w:cstheme="minorHAnsi"/>
          <w:lang w:val="en-US"/>
        </w:rPr>
        <w:t>),</w:t>
      </w:r>
    </w:p>
    <w:p w:rsidR="00583B1A" w:rsidRPr="006733A4" w:rsidRDefault="00B848BF" w:rsidP="00583B1A">
      <w:pPr>
        <w:pStyle w:val="Paragraphedeliste"/>
        <w:numPr>
          <w:ilvl w:val="0"/>
          <w:numId w:val="25"/>
        </w:numPr>
        <w:spacing w:after="0" w:line="240" w:lineRule="auto"/>
        <w:ind w:left="709" w:hanging="425"/>
        <w:jc w:val="both"/>
        <w:rPr>
          <w:rFonts w:cstheme="minorHAnsi"/>
          <w:lang w:val="en-US"/>
        </w:rPr>
      </w:pPr>
      <w:r>
        <w:rPr>
          <w:lang w:val="en-GB"/>
        </w:rPr>
        <w:t>a wiring diagram placed inside the unit near the connection point</w:t>
      </w:r>
      <w:r w:rsidR="00583B1A" w:rsidRPr="006733A4">
        <w:rPr>
          <w:rFonts w:cstheme="minorHAnsi"/>
          <w:lang w:val="en-US"/>
        </w:rPr>
        <w:t>,</w:t>
      </w:r>
    </w:p>
    <w:p w:rsidR="00583B1A" w:rsidRPr="006733A4" w:rsidRDefault="00B848BF" w:rsidP="00583B1A">
      <w:pPr>
        <w:pStyle w:val="Paragraphedeliste"/>
        <w:numPr>
          <w:ilvl w:val="0"/>
          <w:numId w:val="25"/>
        </w:numPr>
        <w:spacing w:after="0" w:line="240" w:lineRule="auto"/>
        <w:ind w:left="709" w:hanging="425"/>
        <w:jc w:val="both"/>
        <w:rPr>
          <w:rFonts w:cstheme="minorHAnsi"/>
          <w:lang w:val="en-US"/>
        </w:rPr>
      </w:pPr>
      <w:r>
        <w:rPr>
          <w:lang w:val="en-GB"/>
        </w:rPr>
        <w:t>a label showing the NF-EN-11197 electrical safety test results , placed on the cover inside the box near the connection terminal</w:t>
      </w:r>
      <w:r w:rsidR="00583B1A" w:rsidRPr="006733A4">
        <w:rPr>
          <w:rFonts w:cstheme="minorHAnsi"/>
          <w:lang w:val="en-US"/>
        </w:rPr>
        <w:t>,</w:t>
      </w:r>
    </w:p>
    <w:p w:rsidR="00583B1A" w:rsidRPr="006733A4" w:rsidRDefault="00B848BF" w:rsidP="00583B1A">
      <w:pPr>
        <w:pStyle w:val="Paragraphedeliste"/>
        <w:numPr>
          <w:ilvl w:val="0"/>
          <w:numId w:val="25"/>
        </w:numPr>
        <w:spacing w:after="0" w:line="240" w:lineRule="auto"/>
        <w:ind w:left="709" w:hanging="425"/>
        <w:jc w:val="both"/>
        <w:rPr>
          <w:rFonts w:cstheme="minorHAnsi"/>
          <w:lang w:val="en-US"/>
        </w:rPr>
      </w:pPr>
      <w:r>
        <w:rPr>
          <w:lang w:val="en-GB"/>
        </w:rPr>
        <w:t xml:space="preserve">a system providing automatic </w:t>
      </w:r>
      <w:proofErr w:type="spellStart"/>
      <w:r>
        <w:rPr>
          <w:lang w:val="en-GB"/>
        </w:rPr>
        <w:t>earthing</w:t>
      </w:r>
      <w:proofErr w:type="spellEnd"/>
      <w:r>
        <w:rPr>
          <w:lang w:val="en-GB"/>
        </w:rPr>
        <w:t xml:space="preserve"> of the covers</w:t>
      </w:r>
      <w:r w:rsidR="00583B1A" w:rsidRPr="006733A4">
        <w:rPr>
          <w:rFonts w:cstheme="minorHAnsi"/>
          <w:lang w:val="en-US"/>
        </w:rPr>
        <w:t>,</w:t>
      </w:r>
    </w:p>
    <w:p w:rsidR="00266C7D" w:rsidRDefault="00B848BF" w:rsidP="00266C7D">
      <w:pPr>
        <w:pStyle w:val="Paragraphedeliste"/>
        <w:numPr>
          <w:ilvl w:val="0"/>
          <w:numId w:val="25"/>
        </w:numPr>
        <w:spacing w:after="0" w:line="240" w:lineRule="auto"/>
        <w:ind w:left="709" w:hanging="425"/>
        <w:jc w:val="both"/>
        <w:rPr>
          <w:rFonts w:cstheme="minorHAnsi"/>
          <w:lang w:val="en-US"/>
        </w:rPr>
      </w:pPr>
      <w:r>
        <w:rPr>
          <w:lang w:val="en-GB"/>
        </w:rPr>
        <w:t>electrical accessories secured to the bottom of the unit (not requiring a finishing window front frame</w:t>
      </w:r>
      <w:r w:rsidR="00583B1A" w:rsidRPr="006733A4">
        <w:rPr>
          <w:rFonts w:cstheme="minorHAnsi"/>
          <w:lang w:val="en-US"/>
        </w:rPr>
        <w:t>),</w:t>
      </w:r>
    </w:p>
    <w:p w:rsidR="00266C7D" w:rsidRPr="00266C7D" w:rsidRDefault="00266C7D" w:rsidP="00266C7D">
      <w:pPr>
        <w:pStyle w:val="Paragraphedeliste"/>
        <w:numPr>
          <w:ilvl w:val="0"/>
          <w:numId w:val="25"/>
        </w:numPr>
        <w:spacing w:after="0" w:line="240" w:lineRule="auto"/>
        <w:ind w:left="709" w:hanging="425"/>
        <w:jc w:val="both"/>
        <w:rPr>
          <w:rFonts w:cstheme="minorHAnsi"/>
          <w:lang w:val="en-US"/>
        </w:rPr>
      </w:pPr>
      <w:r w:rsidRPr="00266C7D">
        <w:rPr>
          <w:lang w:val="en-GB"/>
        </w:rPr>
        <w:t>ABS/PC medical gas casings securely fastened to the cover, incorporating ventilation of the medical gas compartment for AFNOR outlets.</w:t>
      </w:r>
    </w:p>
    <w:p w:rsidR="00583B1A" w:rsidRPr="00266C7D" w:rsidRDefault="00583B1A" w:rsidP="00583B1A">
      <w:pPr>
        <w:spacing w:after="0" w:line="240" w:lineRule="auto"/>
        <w:jc w:val="both"/>
        <w:rPr>
          <w:rFonts w:cstheme="minorHAnsi"/>
          <w:lang w:val="en-GB"/>
        </w:rPr>
      </w:pPr>
    </w:p>
    <w:p w:rsidR="00583B1A" w:rsidRPr="006733A4" w:rsidRDefault="00B848BF" w:rsidP="00583B1A">
      <w:pPr>
        <w:spacing w:after="0" w:line="240" w:lineRule="auto"/>
        <w:ind w:firstLine="284"/>
        <w:jc w:val="both"/>
        <w:rPr>
          <w:rFonts w:cstheme="minorHAnsi"/>
          <w:b/>
          <w:color w:val="4F81BD" w:themeColor="accent1"/>
          <w:sz w:val="28"/>
          <w:szCs w:val="28"/>
          <w:lang w:val="en-US"/>
        </w:rPr>
      </w:pPr>
      <w:r w:rsidRPr="006733A4">
        <w:rPr>
          <w:rFonts w:cstheme="minorHAnsi"/>
          <w:b/>
          <w:color w:val="4F81BD" w:themeColor="accent1"/>
          <w:sz w:val="28"/>
          <w:szCs w:val="28"/>
          <w:lang w:val="en-US"/>
        </w:rPr>
        <w:t>Lighting</w:t>
      </w:r>
    </w:p>
    <w:p w:rsidR="00583B1A" w:rsidRPr="006733A4" w:rsidRDefault="00583B1A" w:rsidP="00583B1A">
      <w:pPr>
        <w:spacing w:after="0" w:line="240" w:lineRule="auto"/>
        <w:jc w:val="both"/>
        <w:rPr>
          <w:rFonts w:cstheme="minorHAnsi"/>
          <w:b/>
          <w:lang w:val="en-US"/>
        </w:rPr>
      </w:pPr>
    </w:p>
    <w:p w:rsidR="00583B1A" w:rsidRPr="006733A4" w:rsidRDefault="00B848BF" w:rsidP="00583B1A">
      <w:pPr>
        <w:spacing w:after="0" w:line="240" w:lineRule="auto"/>
        <w:ind w:firstLine="284"/>
        <w:jc w:val="both"/>
        <w:rPr>
          <w:rFonts w:cstheme="minorHAnsi"/>
          <w:lang w:val="en-US"/>
        </w:rPr>
      </w:pPr>
      <w:r>
        <w:rPr>
          <w:lang w:val="en-GB"/>
        </w:rPr>
        <w:t>Lighting must be high-performance, comfortable, and controlled</w:t>
      </w:r>
      <w:r w:rsidR="00583B1A" w:rsidRPr="006733A4">
        <w:rPr>
          <w:rFonts w:cstheme="minorHAnsi"/>
          <w:lang w:val="en-US"/>
        </w:rPr>
        <w:t>.</w:t>
      </w:r>
    </w:p>
    <w:p w:rsidR="00583B1A" w:rsidRPr="006733A4" w:rsidRDefault="00583B1A" w:rsidP="00583B1A">
      <w:pPr>
        <w:spacing w:after="0" w:line="240" w:lineRule="auto"/>
        <w:ind w:firstLine="284"/>
        <w:jc w:val="both"/>
        <w:rPr>
          <w:rFonts w:cstheme="minorHAnsi"/>
          <w:lang w:val="en-US"/>
        </w:rPr>
      </w:pPr>
    </w:p>
    <w:p w:rsidR="0027496C" w:rsidRPr="00B628D4" w:rsidRDefault="00B848BF" w:rsidP="0083573A">
      <w:pPr>
        <w:spacing w:after="0" w:line="240" w:lineRule="auto"/>
        <w:ind w:firstLine="284"/>
        <w:jc w:val="both"/>
        <w:rPr>
          <w:rFonts w:cstheme="minorHAnsi"/>
          <w:lang w:val="en-US"/>
        </w:rPr>
      </w:pPr>
      <w:r>
        <w:rPr>
          <w:lang w:val="en-GB"/>
        </w:rPr>
        <w:t xml:space="preserve">The </w:t>
      </w:r>
      <w:r w:rsidR="00B628D4">
        <w:rPr>
          <w:lang w:val="en-GB"/>
        </w:rPr>
        <w:t>bed head unit</w:t>
      </w:r>
      <w:r>
        <w:rPr>
          <w:lang w:val="en-GB"/>
        </w:rPr>
        <w:t xml:space="preserve"> will be equipped with a general lighting panel and a reading lighting wall unit for each bed</w:t>
      </w:r>
      <w:r w:rsidRPr="006733A4">
        <w:rPr>
          <w:rFonts w:cstheme="minorHAnsi"/>
          <w:lang w:val="en-US"/>
        </w:rPr>
        <w:t xml:space="preserve">. </w:t>
      </w:r>
      <w:r>
        <w:rPr>
          <w:lang w:val="en-GB"/>
        </w:rPr>
        <w:t xml:space="preserve">These will be equipped </w:t>
      </w:r>
      <w:r w:rsidR="006733A4">
        <w:rPr>
          <w:lang w:val="en-GB"/>
        </w:rPr>
        <w:t>with:</w:t>
      </w:r>
    </w:p>
    <w:p w:rsidR="0027496C" w:rsidRPr="00B628D4" w:rsidRDefault="0027496C" w:rsidP="0083573A">
      <w:pPr>
        <w:spacing w:after="0" w:line="240" w:lineRule="auto"/>
        <w:ind w:firstLine="284"/>
        <w:jc w:val="both"/>
        <w:rPr>
          <w:rFonts w:cstheme="minorHAnsi"/>
          <w:lang w:val="en-US"/>
        </w:rPr>
      </w:pPr>
    </w:p>
    <w:p w:rsidR="0027496C" w:rsidRPr="006733A4" w:rsidRDefault="00B848BF" w:rsidP="0027496C">
      <w:pPr>
        <w:pStyle w:val="Paragraphedeliste"/>
        <w:numPr>
          <w:ilvl w:val="0"/>
          <w:numId w:val="34"/>
        </w:numPr>
        <w:spacing w:after="0" w:line="240" w:lineRule="auto"/>
        <w:jc w:val="both"/>
        <w:rPr>
          <w:rFonts w:cstheme="minorHAnsi"/>
          <w:lang w:val="en-US"/>
        </w:rPr>
      </w:pPr>
      <w:r>
        <w:rPr>
          <w:lang w:val="en-GB"/>
        </w:rPr>
        <w:t>a high-performance, high-efficiency MIRO 20 reflector</w:t>
      </w:r>
      <w:r w:rsidR="0027496C" w:rsidRPr="006733A4">
        <w:rPr>
          <w:rFonts w:cstheme="minorHAnsi"/>
          <w:lang w:val="en-US"/>
        </w:rPr>
        <w:t>,</w:t>
      </w:r>
    </w:p>
    <w:p w:rsidR="0083573A" w:rsidRPr="006733A4" w:rsidRDefault="003D3FBB" w:rsidP="0027496C">
      <w:pPr>
        <w:pStyle w:val="Paragraphedeliste"/>
        <w:numPr>
          <w:ilvl w:val="0"/>
          <w:numId w:val="34"/>
        </w:numPr>
        <w:spacing w:after="0" w:line="240" w:lineRule="auto"/>
        <w:jc w:val="both"/>
        <w:rPr>
          <w:rFonts w:cstheme="minorHAnsi"/>
          <w:lang w:val="en-US"/>
        </w:rPr>
      </w:pPr>
      <w:r>
        <w:rPr>
          <w:lang w:val="en-GB"/>
        </w:rPr>
        <w:t>linear LED modules, macadam 3 Ellipse with 3000 or 4000 K colour temperature and an IRC &gt; 80</w:t>
      </w:r>
      <w:r w:rsidR="0027496C" w:rsidRPr="006733A4">
        <w:rPr>
          <w:rFonts w:cstheme="minorHAnsi"/>
          <w:lang w:val="en-US"/>
        </w:rPr>
        <w:t>.</w:t>
      </w:r>
    </w:p>
    <w:p w:rsidR="0083573A" w:rsidRPr="006733A4" w:rsidRDefault="0083573A" w:rsidP="0083573A">
      <w:pPr>
        <w:spacing w:after="0" w:line="240" w:lineRule="auto"/>
        <w:ind w:firstLine="284"/>
        <w:jc w:val="both"/>
        <w:rPr>
          <w:rFonts w:cstheme="minorHAnsi"/>
          <w:lang w:val="en-US"/>
        </w:rPr>
      </w:pPr>
    </w:p>
    <w:p w:rsidR="0083573A" w:rsidRPr="006733A4" w:rsidRDefault="003D3FBB" w:rsidP="0083573A">
      <w:pPr>
        <w:spacing w:after="0" w:line="240" w:lineRule="auto"/>
        <w:ind w:firstLine="284"/>
        <w:jc w:val="both"/>
        <w:rPr>
          <w:rFonts w:cstheme="minorHAnsi"/>
          <w:lang w:val="en-US"/>
        </w:rPr>
      </w:pPr>
      <w:r>
        <w:rPr>
          <w:lang w:val="en-GB"/>
        </w:rPr>
        <w:t xml:space="preserve">The LED modules have the following </w:t>
      </w:r>
      <w:r w:rsidR="006733A4">
        <w:rPr>
          <w:lang w:val="en-GB"/>
        </w:rPr>
        <w:t>characteristics:</w:t>
      </w:r>
    </w:p>
    <w:p w:rsidR="0083573A" w:rsidRPr="006733A4" w:rsidRDefault="003D3FBB" w:rsidP="0083573A">
      <w:pPr>
        <w:pStyle w:val="Paragraphedeliste"/>
        <w:numPr>
          <w:ilvl w:val="0"/>
          <w:numId w:val="33"/>
        </w:numPr>
        <w:spacing w:after="0" w:line="240" w:lineRule="auto"/>
        <w:jc w:val="both"/>
        <w:rPr>
          <w:rFonts w:cstheme="minorHAnsi"/>
          <w:lang w:val="en-US"/>
        </w:rPr>
      </w:pPr>
      <w:r>
        <w:rPr>
          <w:lang w:val="en-GB"/>
        </w:rPr>
        <w:t>production of light free of ultraviolet and infrared rays, without radiating heat onto the patient requiring the lighting</w:t>
      </w:r>
      <w:r w:rsidR="0083573A" w:rsidRPr="006733A4">
        <w:rPr>
          <w:rFonts w:cstheme="minorHAnsi"/>
          <w:lang w:val="en-US"/>
        </w:rPr>
        <w:t>,</w:t>
      </w:r>
    </w:p>
    <w:p w:rsidR="0083573A" w:rsidRPr="006733A4" w:rsidRDefault="003D3FBB" w:rsidP="0083573A">
      <w:pPr>
        <w:pStyle w:val="Paragraphedeliste"/>
        <w:numPr>
          <w:ilvl w:val="0"/>
          <w:numId w:val="33"/>
        </w:numPr>
        <w:spacing w:after="0" w:line="240" w:lineRule="auto"/>
        <w:jc w:val="both"/>
        <w:rPr>
          <w:rFonts w:cstheme="minorHAnsi"/>
          <w:lang w:val="en-US"/>
        </w:rPr>
      </w:pPr>
      <w:r>
        <w:rPr>
          <w:lang w:val="en-GB"/>
        </w:rPr>
        <w:t>Better orientation of the luminous flux</w:t>
      </w:r>
      <w:r w:rsidR="0083573A" w:rsidRPr="006733A4">
        <w:rPr>
          <w:rFonts w:cstheme="minorHAnsi"/>
          <w:lang w:val="en-US"/>
        </w:rPr>
        <w:t>,</w:t>
      </w:r>
    </w:p>
    <w:p w:rsidR="0083573A" w:rsidRPr="006733A4" w:rsidRDefault="003D3FBB" w:rsidP="0083573A">
      <w:pPr>
        <w:pStyle w:val="Paragraphedeliste"/>
        <w:numPr>
          <w:ilvl w:val="0"/>
          <w:numId w:val="33"/>
        </w:numPr>
        <w:spacing w:after="0" w:line="240" w:lineRule="auto"/>
        <w:jc w:val="both"/>
        <w:rPr>
          <w:rFonts w:cstheme="minorHAnsi"/>
          <w:lang w:val="en-US"/>
        </w:rPr>
      </w:pPr>
      <w:r>
        <w:rPr>
          <w:lang w:val="en-GB"/>
        </w:rPr>
        <w:t>Excellent maintenance of the light flux over time</w:t>
      </w:r>
      <w:r w:rsidR="0083573A" w:rsidRPr="006733A4">
        <w:rPr>
          <w:rFonts w:cstheme="minorHAnsi"/>
          <w:lang w:val="en-US"/>
        </w:rPr>
        <w:t>,</w:t>
      </w:r>
    </w:p>
    <w:p w:rsidR="0083573A" w:rsidRPr="006733A4" w:rsidRDefault="003D3FBB" w:rsidP="0083573A">
      <w:pPr>
        <w:pStyle w:val="Paragraphedeliste"/>
        <w:numPr>
          <w:ilvl w:val="0"/>
          <w:numId w:val="33"/>
        </w:numPr>
        <w:spacing w:after="0" w:line="240" w:lineRule="auto"/>
        <w:jc w:val="both"/>
        <w:rPr>
          <w:rFonts w:cstheme="minorHAnsi"/>
          <w:lang w:val="en-US"/>
        </w:rPr>
      </w:pPr>
      <w:r>
        <w:rPr>
          <w:lang w:val="en-GB"/>
        </w:rPr>
        <w:t>working life up to 50,000 hours, resulting in reduced maintenance costs</w:t>
      </w:r>
      <w:r w:rsidR="0083573A" w:rsidRPr="006733A4">
        <w:rPr>
          <w:rFonts w:cstheme="minorHAnsi"/>
          <w:lang w:val="en-US"/>
        </w:rPr>
        <w:t>,</w:t>
      </w:r>
    </w:p>
    <w:p w:rsidR="0083573A" w:rsidRPr="006733A4" w:rsidRDefault="003D3FBB" w:rsidP="0083573A">
      <w:pPr>
        <w:pStyle w:val="Paragraphedeliste"/>
        <w:numPr>
          <w:ilvl w:val="0"/>
          <w:numId w:val="33"/>
        </w:numPr>
        <w:spacing w:after="0" w:line="240" w:lineRule="auto"/>
        <w:jc w:val="both"/>
        <w:rPr>
          <w:rFonts w:cstheme="minorHAnsi"/>
          <w:lang w:val="en-US"/>
        </w:rPr>
      </w:pPr>
      <w:r>
        <w:rPr>
          <w:lang w:val="en-GB"/>
        </w:rPr>
        <w:t>a higher lumens per watt (lm/W) ratio than lighting that uses fluorescent tube sources</w:t>
      </w:r>
      <w:r w:rsidR="0083573A" w:rsidRPr="006733A4">
        <w:rPr>
          <w:rFonts w:cstheme="minorHAnsi"/>
          <w:lang w:val="en-US"/>
        </w:rPr>
        <w:t>.</w:t>
      </w:r>
    </w:p>
    <w:p w:rsidR="0083573A" w:rsidRPr="006733A4" w:rsidRDefault="0083573A" w:rsidP="0083573A">
      <w:pPr>
        <w:spacing w:after="0" w:line="240" w:lineRule="auto"/>
        <w:ind w:firstLine="284"/>
        <w:jc w:val="both"/>
        <w:rPr>
          <w:rFonts w:cstheme="minorHAnsi"/>
          <w:lang w:val="en-US"/>
        </w:rPr>
      </w:pPr>
    </w:p>
    <w:p w:rsidR="001349AC" w:rsidRPr="006733A4" w:rsidRDefault="001349AC" w:rsidP="0083573A">
      <w:pPr>
        <w:spacing w:after="0" w:line="240" w:lineRule="auto"/>
        <w:ind w:firstLine="284"/>
        <w:jc w:val="both"/>
        <w:rPr>
          <w:rFonts w:cstheme="minorHAnsi"/>
          <w:lang w:val="en-US"/>
        </w:rPr>
      </w:pPr>
    </w:p>
    <w:p w:rsidR="00B628D4" w:rsidRDefault="006733A4" w:rsidP="00EB52B1">
      <w:pPr>
        <w:spacing w:after="0" w:line="240" w:lineRule="auto"/>
        <w:jc w:val="both"/>
        <w:rPr>
          <w:lang w:val="en-GB"/>
        </w:rPr>
      </w:pPr>
      <w:r w:rsidRPr="006733A4">
        <w:rPr>
          <w:lang w:val="en-GB"/>
        </w:rPr>
        <w:lastRenderedPageBreak/>
        <w:t>The general lighting diffuser, made of</w:t>
      </w:r>
      <w:r w:rsidR="00B628D4">
        <w:rPr>
          <w:lang w:val="en-GB"/>
        </w:rPr>
        <w:t xml:space="preserve"> opal polycarbonate</w:t>
      </w:r>
      <w:r w:rsidRPr="006733A4">
        <w:rPr>
          <w:lang w:val="en-GB"/>
        </w:rPr>
        <w:t xml:space="preserve"> with very high UV resistance (without risk of yellowing), shall incorporate asymmetric grooves to direct the luminous flux towards the middle of the room, and shall be clipped all along the length of the unit.</w:t>
      </w:r>
      <w:r w:rsidR="00266C7D">
        <w:rPr>
          <w:lang w:val="en-GB"/>
        </w:rPr>
        <w:t xml:space="preserve"> </w:t>
      </w:r>
    </w:p>
    <w:p w:rsidR="00B628D4" w:rsidRPr="00B628D4" w:rsidRDefault="00B628D4" w:rsidP="00EB52B1">
      <w:pPr>
        <w:spacing w:after="0" w:line="240" w:lineRule="auto"/>
        <w:jc w:val="both"/>
        <w:rPr>
          <w:lang w:val="en-GB"/>
        </w:rPr>
      </w:pPr>
      <w:r>
        <w:rPr>
          <w:lang w:val="en-GB"/>
        </w:rPr>
        <w:t>The opal polycarbonate</w:t>
      </w:r>
      <w:r w:rsidR="00266C7D" w:rsidRPr="00266C7D">
        <w:rPr>
          <w:lang w:val="en-GB"/>
        </w:rPr>
        <w:t xml:space="preserve"> reading diffuser, with anti-dazzle effect, </w:t>
      </w:r>
      <w:r w:rsidRPr="006733A4">
        <w:rPr>
          <w:lang w:val="en-GB"/>
        </w:rPr>
        <w:t xml:space="preserve">shall incorporate asymmetric grooves to direct the luminous flux towards the </w:t>
      </w:r>
      <w:r>
        <w:rPr>
          <w:lang w:val="en-GB"/>
        </w:rPr>
        <w:t>reading plan.</w:t>
      </w:r>
    </w:p>
    <w:p w:rsidR="006733A4" w:rsidRPr="00B628D4" w:rsidRDefault="006733A4" w:rsidP="00EB52B1">
      <w:pPr>
        <w:spacing w:after="0" w:line="240" w:lineRule="auto"/>
        <w:jc w:val="both"/>
        <w:rPr>
          <w:rFonts w:cstheme="minorHAnsi"/>
          <w:lang w:val="en-US"/>
        </w:rPr>
      </w:pPr>
    </w:p>
    <w:p w:rsidR="0083573A" w:rsidRPr="006733A4" w:rsidRDefault="00D70D73" w:rsidP="0083573A">
      <w:pPr>
        <w:spacing w:after="0" w:line="240" w:lineRule="auto"/>
        <w:ind w:firstLine="284"/>
        <w:jc w:val="both"/>
        <w:rPr>
          <w:rFonts w:cstheme="minorHAnsi"/>
          <w:lang w:val="en-US"/>
        </w:rPr>
      </w:pPr>
      <w:r>
        <w:rPr>
          <w:lang w:val="en-GB"/>
        </w:rPr>
        <w:t>The bed head unit shall be equipped with one LED night lighting module per bed in the upper part of the bed head unit, g</w:t>
      </w:r>
      <w:r w:rsidR="00266C7D">
        <w:rPr>
          <w:lang w:val="en-GB"/>
        </w:rPr>
        <w:t>enerating a luminous flux of 350</w:t>
      </w:r>
      <w:r>
        <w:rPr>
          <w:lang w:val="en-GB"/>
        </w:rPr>
        <w:t xml:space="preserve"> Lm</w:t>
      </w:r>
      <w:r w:rsidR="0083573A" w:rsidRPr="006733A4">
        <w:rPr>
          <w:rFonts w:cstheme="minorHAnsi"/>
          <w:lang w:val="en-US"/>
        </w:rPr>
        <w:t>.</w:t>
      </w:r>
    </w:p>
    <w:p w:rsidR="0083573A" w:rsidRPr="006733A4" w:rsidRDefault="0083573A" w:rsidP="0083573A">
      <w:pPr>
        <w:spacing w:after="0" w:line="240" w:lineRule="auto"/>
        <w:jc w:val="both"/>
        <w:rPr>
          <w:rFonts w:cstheme="minorHAnsi"/>
          <w:lang w:val="en-US"/>
        </w:rPr>
      </w:pPr>
    </w:p>
    <w:p w:rsidR="0083573A" w:rsidRPr="006733A4" w:rsidRDefault="00D70D73" w:rsidP="0083573A">
      <w:pPr>
        <w:spacing w:after="0" w:line="240" w:lineRule="auto"/>
        <w:ind w:firstLine="284"/>
        <w:jc w:val="both"/>
        <w:rPr>
          <w:rFonts w:cstheme="minorHAnsi"/>
          <w:lang w:val="en-US"/>
        </w:rPr>
      </w:pPr>
      <w:r>
        <w:rPr>
          <w:lang w:val="en-GB"/>
        </w:rPr>
        <w:t xml:space="preserve">Allowing for a </w:t>
      </w:r>
      <w:proofErr w:type="spellStart"/>
      <w:r>
        <w:rPr>
          <w:lang w:val="en-GB"/>
        </w:rPr>
        <w:t>lightloss</w:t>
      </w:r>
      <w:proofErr w:type="spellEnd"/>
      <w:r>
        <w:rPr>
          <w:lang w:val="en-GB"/>
        </w:rPr>
        <w:t xml:space="preserve"> factor of 0.83, the lighting units must make it possible to maintain an average lighting level of at least</w:t>
      </w:r>
      <w:r w:rsidR="0083573A" w:rsidRPr="006733A4">
        <w:rPr>
          <w:rFonts w:cstheme="minorHAnsi"/>
          <w:lang w:val="en-US"/>
        </w:rPr>
        <w:t>:</w:t>
      </w:r>
    </w:p>
    <w:p w:rsidR="0083573A" w:rsidRPr="006733A4" w:rsidRDefault="0083573A" w:rsidP="0083573A">
      <w:pPr>
        <w:spacing w:after="0" w:line="240" w:lineRule="auto"/>
        <w:ind w:firstLine="284"/>
        <w:jc w:val="both"/>
        <w:rPr>
          <w:rFonts w:cstheme="minorHAnsi"/>
          <w:lang w:val="en-US"/>
        </w:rPr>
      </w:pPr>
    </w:p>
    <w:p w:rsidR="0083573A" w:rsidRPr="006733A4" w:rsidRDefault="008C399E" w:rsidP="0083573A">
      <w:pPr>
        <w:pStyle w:val="Paragraphedeliste"/>
        <w:numPr>
          <w:ilvl w:val="0"/>
          <w:numId w:val="29"/>
        </w:numPr>
        <w:spacing w:after="0" w:line="240" w:lineRule="auto"/>
        <w:jc w:val="both"/>
        <w:rPr>
          <w:rFonts w:cstheme="minorHAnsi"/>
          <w:lang w:val="en-US"/>
        </w:rPr>
      </w:pPr>
      <w:r>
        <w:rPr>
          <w:lang w:val="en-GB"/>
        </w:rPr>
        <w:t>General lighting</w:t>
      </w:r>
      <w:r w:rsidR="0083573A" w:rsidRPr="006733A4">
        <w:rPr>
          <w:rFonts w:cstheme="minorHAnsi"/>
          <w:lang w:val="en-US"/>
        </w:rPr>
        <w:t xml:space="preserve"> : </w:t>
      </w:r>
      <w:r>
        <w:rPr>
          <w:lang w:val="en-GB"/>
        </w:rPr>
        <w:t>100 lux, 0.85 m above the floor</w:t>
      </w:r>
      <w:r w:rsidR="0083573A" w:rsidRPr="006733A4">
        <w:rPr>
          <w:rFonts w:cstheme="minorHAnsi"/>
          <w:lang w:val="en-US"/>
        </w:rPr>
        <w:t>,</w:t>
      </w:r>
    </w:p>
    <w:p w:rsidR="008C399E" w:rsidRPr="006733A4" w:rsidRDefault="008C399E" w:rsidP="0083573A">
      <w:pPr>
        <w:pStyle w:val="Paragraphedeliste"/>
        <w:numPr>
          <w:ilvl w:val="0"/>
          <w:numId w:val="29"/>
        </w:numPr>
        <w:spacing w:after="0" w:line="240" w:lineRule="auto"/>
        <w:ind w:left="709"/>
        <w:jc w:val="both"/>
        <w:rPr>
          <w:rFonts w:cstheme="minorHAnsi"/>
          <w:b/>
          <w:lang w:val="en-US"/>
        </w:rPr>
      </w:pPr>
      <w:r w:rsidRPr="008C399E">
        <w:rPr>
          <w:lang w:val="en-GB"/>
        </w:rPr>
        <w:t>Reading lighting</w:t>
      </w:r>
      <w:r w:rsidR="0083573A" w:rsidRPr="006733A4">
        <w:rPr>
          <w:rFonts w:cstheme="minorHAnsi"/>
          <w:lang w:val="en-US"/>
        </w:rPr>
        <w:t xml:space="preserve"> : </w:t>
      </w:r>
      <w:r>
        <w:rPr>
          <w:lang w:val="en-GB"/>
        </w:rPr>
        <w:t>300 lux on a 300 x 300 mm plane inclined at 75° located 1.1 m from the floor and 1 m from the wall</w:t>
      </w:r>
      <w:r w:rsidRPr="006733A4">
        <w:rPr>
          <w:rFonts w:cstheme="minorHAnsi"/>
          <w:lang w:val="en-US"/>
        </w:rPr>
        <w:t xml:space="preserve"> </w:t>
      </w:r>
    </w:p>
    <w:p w:rsidR="0083573A" w:rsidRPr="006733A4" w:rsidRDefault="008C399E" w:rsidP="0083573A">
      <w:pPr>
        <w:pStyle w:val="Paragraphedeliste"/>
        <w:numPr>
          <w:ilvl w:val="0"/>
          <w:numId w:val="29"/>
        </w:numPr>
        <w:spacing w:after="0" w:line="240" w:lineRule="auto"/>
        <w:ind w:left="709"/>
        <w:jc w:val="both"/>
        <w:rPr>
          <w:rFonts w:cstheme="minorHAnsi"/>
          <w:b/>
          <w:lang w:val="en-US"/>
        </w:rPr>
      </w:pPr>
      <w:r>
        <w:rPr>
          <w:lang w:val="en-GB"/>
        </w:rPr>
        <w:t>Caring lighting (simple exams)</w:t>
      </w:r>
      <w:r w:rsidR="0083573A" w:rsidRPr="006733A4">
        <w:rPr>
          <w:rFonts w:cstheme="minorHAnsi"/>
          <w:lang w:val="en-US"/>
        </w:rPr>
        <w:t>:</w:t>
      </w:r>
      <w:r w:rsidRPr="008C399E">
        <w:rPr>
          <w:lang w:val="en-GB"/>
        </w:rPr>
        <w:t xml:space="preserve"> </w:t>
      </w:r>
      <w:r>
        <w:rPr>
          <w:lang w:val="en-GB"/>
        </w:rPr>
        <w:t>300 lux on the bed 0.85 m above the floor (obtained by the addition of general lighting to reading lighting).</w:t>
      </w:r>
      <w:r w:rsidR="0083573A" w:rsidRPr="006733A4">
        <w:rPr>
          <w:rFonts w:cstheme="minorHAnsi"/>
          <w:lang w:val="en-US"/>
        </w:rPr>
        <w:t> </w:t>
      </w:r>
    </w:p>
    <w:p w:rsidR="0083573A" w:rsidRPr="006733A4" w:rsidRDefault="0083573A" w:rsidP="0083573A">
      <w:pPr>
        <w:spacing w:after="0" w:line="240" w:lineRule="auto"/>
        <w:jc w:val="both"/>
        <w:rPr>
          <w:rFonts w:cstheme="minorHAnsi"/>
          <w:lang w:val="en-US"/>
        </w:rPr>
      </w:pPr>
    </w:p>
    <w:p w:rsidR="0083573A" w:rsidRPr="006733A4" w:rsidRDefault="0082481E" w:rsidP="0083573A">
      <w:pPr>
        <w:spacing w:after="0" w:line="240" w:lineRule="auto"/>
        <w:ind w:firstLine="284"/>
        <w:jc w:val="both"/>
        <w:rPr>
          <w:rFonts w:cstheme="minorHAnsi"/>
          <w:lang w:val="en-US"/>
        </w:rPr>
      </w:pPr>
      <w:r>
        <w:rPr>
          <w:lang w:val="en-GB"/>
        </w:rPr>
        <w:t>The general and reading lights are less likely to dazzle the patient, medical personnel, or visitors, because the sources are not directly visible. This complies with the recommendations concerning bright light in workplaces</w:t>
      </w:r>
      <w:r w:rsidR="0083573A" w:rsidRPr="006733A4">
        <w:rPr>
          <w:rFonts w:cstheme="minorHAnsi"/>
          <w:lang w:val="en-US"/>
        </w:rPr>
        <w:t>.</w:t>
      </w:r>
    </w:p>
    <w:p w:rsidR="0083573A" w:rsidRPr="006733A4" w:rsidRDefault="0083573A" w:rsidP="0083573A">
      <w:pPr>
        <w:spacing w:after="0" w:line="240" w:lineRule="auto"/>
        <w:ind w:firstLine="284"/>
        <w:jc w:val="both"/>
        <w:rPr>
          <w:rFonts w:cstheme="minorHAnsi"/>
          <w:lang w:val="en-US"/>
        </w:rPr>
      </w:pPr>
    </w:p>
    <w:p w:rsidR="0083573A" w:rsidRPr="006733A4" w:rsidRDefault="0082481E" w:rsidP="0083573A">
      <w:pPr>
        <w:spacing w:after="0" w:line="240" w:lineRule="auto"/>
        <w:ind w:firstLine="284"/>
        <w:jc w:val="both"/>
        <w:rPr>
          <w:rFonts w:cstheme="minorHAnsi"/>
          <w:lang w:val="en-US"/>
        </w:rPr>
      </w:pPr>
      <w:r>
        <w:rPr>
          <w:lang w:val="en-GB"/>
        </w:rPr>
        <w:t>As an option, the bed head unit may be equipped with dynamic LED modules with a colour temperature of 3000 to 6000 K controllable by PLC to reproduce a circadian light cycle</w:t>
      </w:r>
      <w:r w:rsidR="0083573A" w:rsidRPr="006733A4">
        <w:rPr>
          <w:rFonts w:cstheme="minorHAnsi"/>
          <w:lang w:val="en-US"/>
        </w:rPr>
        <w:t>.</w:t>
      </w:r>
    </w:p>
    <w:p w:rsidR="0083573A" w:rsidRPr="006733A4" w:rsidRDefault="0083573A" w:rsidP="0083573A">
      <w:pPr>
        <w:spacing w:after="0" w:line="240" w:lineRule="auto"/>
        <w:jc w:val="both"/>
        <w:rPr>
          <w:rFonts w:cstheme="minorHAnsi"/>
          <w:lang w:val="en-US"/>
        </w:rPr>
      </w:pPr>
    </w:p>
    <w:p w:rsidR="0083573A" w:rsidRPr="006733A4" w:rsidRDefault="0082481E" w:rsidP="0083573A">
      <w:pPr>
        <w:spacing w:after="0" w:line="240" w:lineRule="auto"/>
        <w:ind w:firstLine="284"/>
        <w:jc w:val="both"/>
        <w:rPr>
          <w:rFonts w:cstheme="minorHAnsi"/>
          <w:b/>
          <w:color w:val="4F81BD" w:themeColor="accent1"/>
          <w:sz w:val="28"/>
          <w:szCs w:val="28"/>
          <w:lang w:val="en-US"/>
        </w:rPr>
      </w:pPr>
      <w:r w:rsidRPr="006733A4">
        <w:rPr>
          <w:rFonts w:cstheme="minorHAnsi"/>
          <w:b/>
          <w:color w:val="4F81BD" w:themeColor="accent1"/>
          <w:sz w:val="28"/>
          <w:szCs w:val="28"/>
          <w:lang w:val="en-US"/>
        </w:rPr>
        <w:t>Equip</w:t>
      </w:r>
      <w:r w:rsidR="0083573A" w:rsidRPr="006733A4">
        <w:rPr>
          <w:rFonts w:cstheme="minorHAnsi"/>
          <w:b/>
          <w:color w:val="4F81BD" w:themeColor="accent1"/>
          <w:sz w:val="28"/>
          <w:szCs w:val="28"/>
          <w:lang w:val="en-US"/>
        </w:rPr>
        <w:t>ment</w:t>
      </w:r>
    </w:p>
    <w:p w:rsidR="0083573A" w:rsidRPr="006733A4" w:rsidRDefault="0083573A" w:rsidP="0083573A">
      <w:pPr>
        <w:spacing w:after="0" w:line="240" w:lineRule="auto"/>
        <w:ind w:firstLine="284"/>
        <w:jc w:val="both"/>
        <w:rPr>
          <w:rFonts w:cstheme="minorHAnsi"/>
          <w:lang w:val="en-US"/>
        </w:rPr>
      </w:pPr>
    </w:p>
    <w:p w:rsidR="0083573A" w:rsidRPr="006733A4" w:rsidRDefault="0082481E" w:rsidP="0083573A">
      <w:pPr>
        <w:spacing w:after="0" w:line="240" w:lineRule="auto"/>
        <w:ind w:firstLine="284"/>
        <w:jc w:val="both"/>
        <w:rPr>
          <w:rFonts w:cstheme="minorHAnsi"/>
          <w:lang w:val="en-US"/>
        </w:rPr>
      </w:pPr>
      <w:r>
        <w:rPr>
          <w:lang w:val="en-GB"/>
        </w:rPr>
        <w:t>The bed head unit shall comprise one set of equipment for each bed, with at least</w:t>
      </w:r>
      <w:r w:rsidR="0083573A" w:rsidRPr="006733A4">
        <w:rPr>
          <w:rFonts w:cstheme="minorHAnsi"/>
          <w:lang w:val="en-US"/>
        </w:rPr>
        <w:t>:</w:t>
      </w:r>
    </w:p>
    <w:p w:rsidR="0083573A" w:rsidRPr="006733A4" w:rsidRDefault="0083573A" w:rsidP="0083573A">
      <w:pPr>
        <w:spacing w:after="0" w:line="240" w:lineRule="auto"/>
        <w:ind w:firstLine="284"/>
        <w:jc w:val="both"/>
        <w:rPr>
          <w:rFonts w:cstheme="minorHAnsi"/>
          <w:lang w:val="en-US"/>
        </w:rPr>
      </w:pPr>
    </w:p>
    <w:p w:rsidR="0027496C" w:rsidRPr="006733A4" w:rsidRDefault="0082481E" w:rsidP="0027496C">
      <w:pPr>
        <w:pStyle w:val="Paragraphedeliste"/>
        <w:numPr>
          <w:ilvl w:val="0"/>
          <w:numId w:val="26"/>
        </w:numPr>
        <w:spacing w:after="0" w:line="240" w:lineRule="auto"/>
        <w:ind w:left="709" w:hanging="425"/>
        <w:jc w:val="both"/>
        <w:rPr>
          <w:rFonts w:cstheme="minorHAnsi"/>
          <w:lang w:val="en-US"/>
        </w:rPr>
      </w:pPr>
      <w:r>
        <w:rPr>
          <w:lang w:val="en-GB"/>
        </w:rPr>
        <w:t xml:space="preserve">general lighting by LED module: 4 </w:t>
      </w:r>
      <w:r w:rsidR="00266C7D">
        <w:rPr>
          <w:lang w:val="en-GB"/>
        </w:rPr>
        <w:t>Ft, 5674 lm, 3000 or 4000 K, 135</w:t>
      </w:r>
      <w:r>
        <w:rPr>
          <w:lang w:val="en-GB"/>
        </w:rPr>
        <w:t xml:space="preserve"> lm/W, controlled by remote switch</w:t>
      </w:r>
      <w:r w:rsidR="0027496C" w:rsidRPr="006733A4">
        <w:rPr>
          <w:rFonts w:cstheme="minorHAnsi"/>
          <w:lang w:val="en-US"/>
        </w:rPr>
        <w:t>,</w:t>
      </w:r>
    </w:p>
    <w:p w:rsidR="0027496C" w:rsidRPr="006733A4" w:rsidRDefault="0082481E" w:rsidP="0027496C">
      <w:pPr>
        <w:pStyle w:val="Paragraphedeliste"/>
        <w:numPr>
          <w:ilvl w:val="0"/>
          <w:numId w:val="26"/>
        </w:numPr>
        <w:spacing w:after="0" w:line="240" w:lineRule="auto"/>
        <w:ind w:left="709" w:hanging="425"/>
        <w:jc w:val="both"/>
        <w:rPr>
          <w:rFonts w:cstheme="minorHAnsi"/>
          <w:lang w:val="en-US"/>
        </w:rPr>
      </w:pPr>
      <w:r>
        <w:rPr>
          <w:lang w:val="en-GB"/>
        </w:rPr>
        <w:t>reading l</w:t>
      </w:r>
      <w:r w:rsidR="00266C7D">
        <w:rPr>
          <w:lang w:val="en-GB"/>
        </w:rPr>
        <w:t>ighting by LED module: 2 Ft, 2120 lm, 3000 or 4000 K, 131</w:t>
      </w:r>
      <w:r>
        <w:rPr>
          <w:lang w:val="en-GB"/>
        </w:rPr>
        <w:t xml:space="preserve"> lm/W, controlled by remote switch</w:t>
      </w:r>
      <w:r w:rsidR="0027496C" w:rsidRPr="006733A4">
        <w:rPr>
          <w:rFonts w:cstheme="minorHAnsi"/>
          <w:lang w:val="en-US"/>
        </w:rPr>
        <w:t xml:space="preserve">, </w:t>
      </w:r>
    </w:p>
    <w:p w:rsidR="0027496C" w:rsidRPr="006733A4" w:rsidRDefault="0082481E" w:rsidP="0027496C">
      <w:pPr>
        <w:pStyle w:val="Paragraphedeliste"/>
        <w:numPr>
          <w:ilvl w:val="0"/>
          <w:numId w:val="26"/>
        </w:numPr>
        <w:spacing w:after="0" w:line="240" w:lineRule="auto"/>
        <w:ind w:left="709" w:hanging="425"/>
        <w:jc w:val="both"/>
        <w:rPr>
          <w:rFonts w:cstheme="minorHAnsi"/>
          <w:lang w:val="en-US"/>
        </w:rPr>
      </w:pPr>
      <w:r>
        <w:rPr>
          <w:lang w:val="en-GB"/>
        </w:rPr>
        <w:t xml:space="preserve">night </w:t>
      </w:r>
      <w:r w:rsidR="00266C7D">
        <w:rPr>
          <w:lang w:val="en-GB"/>
        </w:rPr>
        <w:t>lighting, by one LED module: 350</w:t>
      </w:r>
      <w:r w:rsidR="00C25EF1">
        <w:rPr>
          <w:lang w:val="en-GB"/>
        </w:rPr>
        <w:t xml:space="preserve"> Lm, 67,</w:t>
      </w:r>
      <w:bookmarkStart w:id="0" w:name="_GoBack"/>
      <w:bookmarkEnd w:id="0"/>
      <w:r>
        <w:rPr>
          <w:lang w:val="en-GB"/>
        </w:rPr>
        <w:t>5 lm/W, controlled from the entrance door</w:t>
      </w:r>
      <w:r w:rsidR="0027496C" w:rsidRPr="006733A4">
        <w:rPr>
          <w:rFonts w:cstheme="minorHAnsi"/>
          <w:lang w:val="en-US"/>
        </w:rPr>
        <w:t>,</w:t>
      </w:r>
    </w:p>
    <w:p w:rsidR="00E97BD4" w:rsidRPr="006733A4" w:rsidRDefault="00800CD7" w:rsidP="00EB5A36">
      <w:pPr>
        <w:pStyle w:val="Paragraphedeliste"/>
        <w:numPr>
          <w:ilvl w:val="0"/>
          <w:numId w:val="26"/>
        </w:numPr>
        <w:spacing w:after="0" w:line="240" w:lineRule="auto"/>
        <w:ind w:left="709" w:hanging="425"/>
        <w:jc w:val="both"/>
        <w:rPr>
          <w:rFonts w:cstheme="minorHAnsi"/>
          <w:lang w:val="en-US"/>
        </w:rPr>
      </w:pPr>
      <w:r w:rsidRPr="006733A4">
        <w:rPr>
          <w:rFonts w:cstheme="minorHAnsi"/>
          <w:lang w:val="en-US"/>
        </w:rPr>
        <w:t>4</w:t>
      </w:r>
      <w:r w:rsidR="0082481E">
        <w:rPr>
          <w:lang w:val="en-GB"/>
        </w:rPr>
        <w:t xml:space="preserve"> Single power sockets on two separate electrical networks</w:t>
      </w:r>
      <w:r w:rsidR="00E97BD4" w:rsidRPr="006733A4">
        <w:rPr>
          <w:rFonts w:cstheme="minorHAnsi"/>
          <w:lang w:val="en-US"/>
        </w:rPr>
        <w:t>,</w:t>
      </w:r>
    </w:p>
    <w:p w:rsidR="00E97BD4" w:rsidRPr="00920A0A" w:rsidRDefault="0082481E" w:rsidP="00EB5A36">
      <w:pPr>
        <w:pStyle w:val="Paragraphedeliste"/>
        <w:numPr>
          <w:ilvl w:val="0"/>
          <w:numId w:val="26"/>
        </w:numPr>
        <w:spacing w:after="0" w:line="240" w:lineRule="auto"/>
        <w:ind w:left="709" w:hanging="425"/>
        <w:jc w:val="both"/>
        <w:rPr>
          <w:rFonts w:cstheme="minorHAnsi"/>
        </w:rPr>
      </w:pPr>
      <w:r>
        <w:rPr>
          <w:rFonts w:cstheme="minorHAnsi"/>
        </w:rPr>
        <w:t>1</w:t>
      </w:r>
      <w:r>
        <w:rPr>
          <w:lang w:val="en-GB"/>
        </w:rPr>
        <w:t xml:space="preserve"> RJ45 socket</w:t>
      </w:r>
      <w:r w:rsidR="00E97BD4" w:rsidRPr="00920A0A">
        <w:rPr>
          <w:rFonts w:cstheme="minorHAnsi"/>
        </w:rPr>
        <w:t>,</w:t>
      </w:r>
    </w:p>
    <w:p w:rsidR="00E97BD4" w:rsidRPr="006733A4" w:rsidRDefault="00E97BD4" w:rsidP="00EB5A36">
      <w:pPr>
        <w:pStyle w:val="Paragraphedeliste"/>
        <w:numPr>
          <w:ilvl w:val="0"/>
          <w:numId w:val="26"/>
        </w:numPr>
        <w:spacing w:after="0" w:line="240" w:lineRule="auto"/>
        <w:ind w:left="709" w:hanging="425"/>
        <w:jc w:val="both"/>
        <w:rPr>
          <w:rFonts w:cstheme="minorHAnsi"/>
          <w:lang w:val="en-US"/>
        </w:rPr>
      </w:pPr>
      <w:r w:rsidRPr="006733A4">
        <w:rPr>
          <w:rFonts w:cstheme="minorHAnsi"/>
          <w:lang w:val="en-US"/>
        </w:rPr>
        <w:t xml:space="preserve">1 </w:t>
      </w:r>
      <w:r w:rsidR="0082481E">
        <w:rPr>
          <w:lang w:val="en-GB"/>
        </w:rPr>
        <w:t>nurse call button and its handset</w:t>
      </w:r>
      <w:r w:rsidRPr="006733A4">
        <w:rPr>
          <w:rFonts w:cstheme="minorHAnsi"/>
          <w:lang w:val="en-US"/>
        </w:rPr>
        <w:t>,</w:t>
      </w:r>
    </w:p>
    <w:p w:rsidR="00E97BD4" w:rsidRPr="00920A0A" w:rsidRDefault="00800CD7" w:rsidP="00EB5A36">
      <w:pPr>
        <w:pStyle w:val="Paragraphedeliste"/>
        <w:numPr>
          <w:ilvl w:val="0"/>
          <w:numId w:val="26"/>
        </w:numPr>
        <w:spacing w:after="0" w:line="240" w:lineRule="auto"/>
        <w:ind w:left="709" w:hanging="425"/>
        <w:jc w:val="both"/>
        <w:rPr>
          <w:rFonts w:cstheme="minorHAnsi"/>
        </w:rPr>
      </w:pPr>
      <w:r>
        <w:rPr>
          <w:rFonts w:cstheme="minorHAnsi"/>
        </w:rPr>
        <w:t xml:space="preserve">1 </w:t>
      </w:r>
      <w:r w:rsidR="0082481E">
        <w:rPr>
          <w:lang w:val="en-GB"/>
        </w:rPr>
        <w:t>pre-piped oxygen outlet</w:t>
      </w:r>
      <w:r w:rsidR="00E97BD4" w:rsidRPr="00920A0A">
        <w:rPr>
          <w:rFonts w:cstheme="minorHAnsi"/>
        </w:rPr>
        <w:t>,</w:t>
      </w:r>
    </w:p>
    <w:p w:rsidR="00DF0A9E" w:rsidRPr="006733A4" w:rsidRDefault="00800CD7" w:rsidP="00EB5A36">
      <w:pPr>
        <w:pStyle w:val="Paragraphedeliste"/>
        <w:numPr>
          <w:ilvl w:val="0"/>
          <w:numId w:val="26"/>
        </w:numPr>
        <w:spacing w:after="0" w:line="240" w:lineRule="auto"/>
        <w:ind w:left="709" w:hanging="425"/>
        <w:jc w:val="both"/>
        <w:rPr>
          <w:rFonts w:cstheme="minorHAnsi"/>
          <w:lang w:val="en-US"/>
        </w:rPr>
      </w:pPr>
      <w:r w:rsidRPr="006733A4">
        <w:rPr>
          <w:rFonts w:cstheme="minorHAnsi"/>
          <w:lang w:val="en-US"/>
        </w:rPr>
        <w:t xml:space="preserve">1 </w:t>
      </w:r>
      <w:r w:rsidR="0082481E">
        <w:rPr>
          <w:lang w:val="en-GB"/>
        </w:rPr>
        <w:t>pre-piped medical air outlet</w:t>
      </w:r>
      <w:r w:rsidR="00DF0A9E" w:rsidRPr="006733A4">
        <w:rPr>
          <w:rFonts w:cstheme="minorHAnsi"/>
          <w:lang w:val="en-US"/>
        </w:rPr>
        <w:t>,</w:t>
      </w:r>
    </w:p>
    <w:p w:rsidR="00BF1822" w:rsidRPr="00920A0A" w:rsidRDefault="001F2786" w:rsidP="00EB5A36">
      <w:pPr>
        <w:pStyle w:val="Paragraphedeliste"/>
        <w:numPr>
          <w:ilvl w:val="0"/>
          <w:numId w:val="26"/>
        </w:numPr>
        <w:spacing w:after="0" w:line="240" w:lineRule="auto"/>
        <w:ind w:left="709" w:hanging="425"/>
        <w:jc w:val="both"/>
        <w:rPr>
          <w:rFonts w:cstheme="minorHAnsi"/>
        </w:rPr>
      </w:pPr>
      <w:r w:rsidRPr="00920A0A">
        <w:rPr>
          <w:rFonts w:cstheme="minorHAnsi"/>
        </w:rPr>
        <w:t xml:space="preserve">1 </w:t>
      </w:r>
      <w:r w:rsidR="0082481E">
        <w:rPr>
          <w:lang w:val="en-GB"/>
        </w:rPr>
        <w:t>pre-piped vacuum outlet</w:t>
      </w:r>
      <w:r w:rsidR="00E97BD4" w:rsidRPr="00920A0A">
        <w:rPr>
          <w:rFonts w:cstheme="minorHAnsi"/>
        </w:rPr>
        <w:t xml:space="preserve">. </w:t>
      </w:r>
    </w:p>
    <w:p w:rsidR="006F6A82" w:rsidRDefault="006F6A82" w:rsidP="00424C4F">
      <w:pPr>
        <w:spacing w:after="0" w:line="240" w:lineRule="auto"/>
        <w:jc w:val="both"/>
        <w:rPr>
          <w:rFonts w:cstheme="minorHAnsi"/>
        </w:rPr>
      </w:pPr>
    </w:p>
    <w:p w:rsidR="00EE5D3D" w:rsidRDefault="0082481E" w:rsidP="00EB5A36">
      <w:pPr>
        <w:spacing w:after="0" w:line="240" w:lineRule="auto"/>
        <w:ind w:firstLine="284"/>
        <w:jc w:val="both"/>
        <w:rPr>
          <w:rFonts w:cstheme="minorHAnsi"/>
          <w:b/>
          <w:color w:val="4F81BD" w:themeColor="accent1"/>
          <w:sz w:val="28"/>
          <w:szCs w:val="28"/>
        </w:rPr>
      </w:pPr>
      <w:r w:rsidRPr="0082481E">
        <w:rPr>
          <w:rFonts w:cstheme="minorHAnsi"/>
          <w:b/>
          <w:color w:val="4F81BD" w:themeColor="accent1"/>
          <w:sz w:val="28"/>
          <w:szCs w:val="28"/>
        </w:rPr>
        <w:t xml:space="preserve">Normative </w:t>
      </w:r>
      <w:proofErr w:type="spellStart"/>
      <w:r w:rsidRPr="0082481E">
        <w:rPr>
          <w:rFonts w:cstheme="minorHAnsi"/>
          <w:b/>
          <w:color w:val="4F81BD" w:themeColor="accent1"/>
          <w:sz w:val="28"/>
          <w:szCs w:val="28"/>
        </w:rPr>
        <w:t>reference</w:t>
      </w:r>
      <w:proofErr w:type="spellEnd"/>
      <w:r w:rsidRPr="0082481E">
        <w:rPr>
          <w:rFonts w:cstheme="minorHAnsi"/>
          <w:b/>
          <w:color w:val="4F81BD" w:themeColor="accent1"/>
          <w:sz w:val="28"/>
          <w:szCs w:val="28"/>
        </w:rPr>
        <w:t xml:space="preserve"> </w:t>
      </w:r>
      <w:proofErr w:type="spellStart"/>
      <w:r w:rsidRPr="0082481E">
        <w:rPr>
          <w:rFonts w:cstheme="minorHAnsi"/>
          <w:b/>
          <w:color w:val="4F81BD" w:themeColor="accent1"/>
          <w:sz w:val="28"/>
          <w:szCs w:val="28"/>
        </w:rPr>
        <w:t>framework</w:t>
      </w:r>
      <w:proofErr w:type="spellEnd"/>
    </w:p>
    <w:p w:rsidR="0082481E" w:rsidRPr="00920A0A" w:rsidRDefault="0082481E" w:rsidP="00EB5A36">
      <w:pPr>
        <w:spacing w:after="0" w:line="240" w:lineRule="auto"/>
        <w:ind w:firstLine="284"/>
        <w:jc w:val="both"/>
        <w:rPr>
          <w:rFonts w:cstheme="minorHAnsi"/>
        </w:rPr>
      </w:pPr>
    </w:p>
    <w:p w:rsidR="00276385" w:rsidRPr="006733A4" w:rsidRDefault="0082481E" w:rsidP="00EB5A36">
      <w:pPr>
        <w:spacing w:after="0" w:line="240" w:lineRule="auto"/>
        <w:ind w:firstLine="284"/>
        <w:jc w:val="both"/>
        <w:rPr>
          <w:rFonts w:cstheme="minorHAnsi"/>
          <w:lang w:val="en-US"/>
        </w:rPr>
      </w:pPr>
      <w:r>
        <w:rPr>
          <w:lang w:val="en-GB"/>
        </w:rPr>
        <w:t>The unit, completely factory-made, must comply with the following standards and recommendations in force</w:t>
      </w:r>
      <w:r w:rsidR="00276385" w:rsidRPr="006733A4">
        <w:rPr>
          <w:rFonts w:cstheme="minorHAnsi"/>
          <w:lang w:val="en-US"/>
        </w:rPr>
        <w:t>:</w:t>
      </w:r>
    </w:p>
    <w:p w:rsidR="00276385" w:rsidRPr="006733A4" w:rsidRDefault="00276385" w:rsidP="00EB5A36">
      <w:pPr>
        <w:spacing w:after="0" w:line="240" w:lineRule="auto"/>
        <w:ind w:firstLine="284"/>
        <w:jc w:val="both"/>
        <w:rPr>
          <w:rFonts w:cstheme="minorHAnsi"/>
          <w:lang w:val="en-US"/>
        </w:rPr>
      </w:pPr>
    </w:p>
    <w:p w:rsidR="00276385" w:rsidRPr="006733A4" w:rsidRDefault="0082481E" w:rsidP="00EB5A36">
      <w:pPr>
        <w:pStyle w:val="Paragraphedeliste"/>
        <w:numPr>
          <w:ilvl w:val="0"/>
          <w:numId w:val="27"/>
        </w:numPr>
        <w:spacing w:after="0" w:line="240" w:lineRule="auto"/>
        <w:ind w:left="709"/>
        <w:jc w:val="both"/>
        <w:rPr>
          <w:rFonts w:cstheme="minorHAnsi"/>
          <w:lang w:val="en-US"/>
        </w:rPr>
      </w:pPr>
      <w:r>
        <w:rPr>
          <w:lang w:val="en-GB"/>
        </w:rPr>
        <w:t>EN ISO 9001 and EN ISO 13485</w:t>
      </w:r>
      <w:r w:rsidR="00276385" w:rsidRPr="006733A4">
        <w:rPr>
          <w:rFonts w:cstheme="minorHAnsi"/>
          <w:lang w:val="en-US"/>
        </w:rPr>
        <w:t xml:space="preserve"> : </w:t>
      </w:r>
      <w:r>
        <w:rPr>
          <w:lang w:val="en-GB"/>
        </w:rPr>
        <w:t>Quality management systems</w:t>
      </w:r>
      <w:r w:rsidR="00276385" w:rsidRPr="006733A4">
        <w:rPr>
          <w:rFonts w:cstheme="minorHAnsi"/>
          <w:lang w:val="en-US"/>
        </w:rPr>
        <w:t>,</w:t>
      </w:r>
    </w:p>
    <w:p w:rsidR="00276385" w:rsidRPr="006733A4" w:rsidRDefault="0082481E" w:rsidP="00EB5A36">
      <w:pPr>
        <w:pStyle w:val="Paragraphedeliste"/>
        <w:numPr>
          <w:ilvl w:val="0"/>
          <w:numId w:val="27"/>
        </w:numPr>
        <w:spacing w:after="0" w:line="240" w:lineRule="auto"/>
        <w:ind w:left="709"/>
        <w:jc w:val="both"/>
        <w:rPr>
          <w:rFonts w:cstheme="minorHAnsi"/>
          <w:lang w:val="en-US"/>
        </w:rPr>
      </w:pPr>
      <w:r>
        <w:rPr>
          <w:lang w:val="en-GB"/>
        </w:rPr>
        <w:t>CE Marking in compliance with the 93/42/EEC "Medical Devices" directive</w:t>
      </w:r>
      <w:r w:rsidR="00276385" w:rsidRPr="006733A4">
        <w:rPr>
          <w:rFonts w:cstheme="minorHAnsi"/>
          <w:lang w:val="en-US"/>
        </w:rPr>
        <w:t>,</w:t>
      </w:r>
    </w:p>
    <w:p w:rsidR="00276385" w:rsidRPr="00920A0A" w:rsidRDefault="00276385" w:rsidP="00EB5A36">
      <w:pPr>
        <w:pStyle w:val="Paragraphedeliste"/>
        <w:numPr>
          <w:ilvl w:val="0"/>
          <w:numId w:val="27"/>
        </w:numPr>
        <w:spacing w:after="0" w:line="240" w:lineRule="auto"/>
        <w:ind w:left="709"/>
        <w:jc w:val="both"/>
        <w:rPr>
          <w:rFonts w:cstheme="minorHAnsi"/>
        </w:rPr>
      </w:pPr>
      <w:r w:rsidRPr="00920A0A">
        <w:rPr>
          <w:rFonts w:cstheme="minorHAnsi"/>
        </w:rPr>
        <w:t>EN ISO 11197 : Gaines techniques à usage médical,</w:t>
      </w:r>
    </w:p>
    <w:p w:rsidR="00276385" w:rsidRPr="006733A4" w:rsidRDefault="0082481E" w:rsidP="00EB5A36">
      <w:pPr>
        <w:pStyle w:val="Paragraphedeliste"/>
        <w:numPr>
          <w:ilvl w:val="0"/>
          <w:numId w:val="27"/>
        </w:numPr>
        <w:spacing w:after="0" w:line="240" w:lineRule="auto"/>
        <w:ind w:left="709"/>
        <w:jc w:val="both"/>
        <w:rPr>
          <w:rFonts w:cstheme="minorHAnsi"/>
          <w:lang w:val="en-US"/>
        </w:rPr>
      </w:pPr>
      <w:r>
        <w:rPr>
          <w:lang w:val="en-GB"/>
        </w:rPr>
        <w:t>EN ISO 7396-1</w:t>
      </w:r>
      <w:r w:rsidR="00276385" w:rsidRPr="006733A4">
        <w:rPr>
          <w:rFonts w:cstheme="minorHAnsi"/>
          <w:lang w:val="en-US"/>
        </w:rPr>
        <w:t xml:space="preserve">: </w:t>
      </w:r>
      <w:r>
        <w:rPr>
          <w:lang w:val="en-GB"/>
        </w:rPr>
        <w:t>Medical gas distribution system - Part 1</w:t>
      </w:r>
      <w:r w:rsidR="00276385" w:rsidRPr="006733A4">
        <w:rPr>
          <w:rFonts w:cstheme="minorHAnsi"/>
          <w:lang w:val="en-US"/>
        </w:rPr>
        <w:t>,</w:t>
      </w:r>
    </w:p>
    <w:p w:rsidR="009D4AC8" w:rsidRPr="006733A4" w:rsidRDefault="009D4AC8" w:rsidP="00EB5A36">
      <w:pPr>
        <w:spacing w:after="0" w:line="240" w:lineRule="auto"/>
        <w:jc w:val="both"/>
        <w:rPr>
          <w:rFonts w:cstheme="minorHAnsi"/>
          <w:lang w:val="en-US"/>
        </w:rPr>
      </w:pPr>
    </w:p>
    <w:p w:rsidR="0082481E" w:rsidRPr="006733A4" w:rsidRDefault="0082481E" w:rsidP="00EB5A36">
      <w:pPr>
        <w:spacing w:after="0" w:line="240" w:lineRule="auto"/>
        <w:jc w:val="both"/>
        <w:rPr>
          <w:rFonts w:cstheme="minorHAnsi"/>
          <w:lang w:val="en-US"/>
        </w:rPr>
      </w:pPr>
    </w:p>
    <w:p w:rsidR="00D74934" w:rsidRPr="006733A4" w:rsidRDefault="00913817" w:rsidP="00EB5A36">
      <w:pPr>
        <w:spacing w:after="0" w:line="240" w:lineRule="auto"/>
        <w:ind w:firstLine="284"/>
        <w:jc w:val="both"/>
        <w:rPr>
          <w:rFonts w:cstheme="minorHAnsi"/>
          <w:lang w:val="en-US"/>
        </w:rPr>
      </w:pPr>
      <w:r>
        <w:rPr>
          <w:lang w:val="en-GB"/>
        </w:rPr>
        <w:t>The manufacturer undertakes to provide the following</w:t>
      </w:r>
      <w:r w:rsidR="00D74934" w:rsidRPr="006733A4">
        <w:rPr>
          <w:rFonts w:cstheme="minorHAnsi"/>
          <w:lang w:val="en-US"/>
        </w:rPr>
        <w:t>:</w:t>
      </w:r>
    </w:p>
    <w:p w:rsidR="0010094B" w:rsidRPr="006733A4" w:rsidRDefault="0010094B" w:rsidP="00EB5A36">
      <w:pPr>
        <w:spacing w:after="0" w:line="240" w:lineRule="auto"/>
        <w:ind w:firstLine="284"/>
        <w:jc w:val="both"/>
        <w:rPr>
          <w:rFonts w:cstheme="minorHAnsi"/>
          <w:lang w:val="en-US"/>
        </w:rPr>
      </w:pPr>
    </w:p>
    <w:p w:rsidR="00D74934" w:rsidRPr="006733A4" w:rsidRDefault="00913817" w:rsidP="00EB5A36">
      <w:pPr>
        <w:pStyle w:val="Paragraphedeliste"/>
        <w:numPr>
          <w:ilvl w:val="0"/>
          <w:numId w:val="28"/>
        </w:numPr>
        <w:spacing w:after="0" w:line="240" w:lineRule="auto"/>
        <w:ind w:left="709" w:hanging="425"/>
        <w:jc w:val="both"/>
        <w:rPr>
          <w:rFonts w:cstheme="minorHAnsi"/>
          <w:lang w:val="en-US"/>
        </w:rPr>
      </w:pPr>
      <w:r>
        <w:rPr>
          <w:lang w:val="en-GB"/>
        </w:rPr>
        <w:t>reports on the EN-11197 piping tests</w:t>
      </w:r>
      <w:r w:rsidR="00D74934" w:rsidRPr="006733A4">
        <w:rPr>
          <w:rFonts w:cstheme="minorHAnsi"/>
          <w:lang w:val="en-US"/>
        </w:rPr>
        <w:t>,</w:t>
      </w:r>
    </w:p>
    <w:p w:rsidR="00D74934" w:rsidRPr="006733A4" w:rsidRDefault="00913817" w:rsidP="00EB5A36">
      <w:pPr>
        <w:pStyle w:val="Paragraphedeliste"/>
        <w:numPr>
          <w:ilvl w:val="0"/>
          <w:numId w:val="28"/>
        </w:numPr>
        <w:spacing w:after="0" w:line="240" w:lineRule="auto"/>
        <w:ind w:left="709" w:hanging="425"/>
        <w:jc w:val="both"/>
        <w:rPr>
          <w:rFonts w:cstheme="minorHAnsi"/>
          <w:lang w:val="en-US"/>
        </w:rPr>
      </w:pPr>
      <w:r>
        <w:rPr>
          <w:lang w:val="en-GB"/>
        </w:rPr>
        <w:t>reports on the EN-11197 electrical safety tests</w:t>
      </w:r>
      <w:r w:rsidR="00D74934" w:rsidRPr="006733A4">
        <w:rPr>
          <w:rFonts w:cstheme="minorHAnsi"/>
          <w:lang w:val="en-US"/>
        </w:rPr>
        <w:t>,</w:t>
      </w:r>
    </w:p>
    <w:p w:rsidR="00D74934" w:rsidRPr="006733A4" w:rsidRDefault="00913817" w:rsidP="00EB5A36">
      <w:pPr>
        <w:pStyle w:val="Paragraphedeliste"/>
        <w:numPr>
          <w:ilvl w:val="0"/>
          <w:numId w:val="28"/>
        </w:numPr>
        <w:spacing w:after="0" w:line="240" w:lineRule="auto"/>
        <w:ind w:left="709" w:hanging="425"/>
        <w:jc w:val="both"/>
        <w:rPr>
          <w:rFonts w:cstheme="minorHAnsi"/>
          <w:lang w:val="en-US"/>
        </w:rPr>
      </w:pPr>
      <w:r>
        <w:rPr>
          <w:lang w:val="en-GB"/>
        </w:rPr>
        <w:t>proof of compliance with the electromagnetic compatibility requirements</w:t>
      </w:r>
      <w:r w:rsidR="00D74934" w:rsidRPr="006733A4">
        <w:rPr>
          <w:rFonts w:cstheme="minorHAnsi"/>
          <w:lang w:val="en-US"/>
        </w:rPr>
        <w:t>,</w:t>
      </w:r>
    </w:p>
    <w:p w:rsidR="00D74934" w:rsidRPr="006733A4" w:rsidRDefault="00913817" w:rsidP="00EB5A36">
      <w:pPr>
        <w:pStyle w:val="Paragraphedeliste"/>
        <w:numPr>
          <w:ilvl w:val="0"/>
          <w:numId w:val="28"/>
        </w:numPr>
        <w:spacing w:after="0" w:line="240" w:lineRule="auto"/>
        <w:ind w:left="709" w:hanging="425"/>
        <w:jc w:val="both"/>
        <w:rPr>
          <w:rFonts w:cstheme="minorHAnsi"/>
          <w:lang w:val="en-US"/>
        </w:rPr>
      </w:pPr>
      <w:r>
        <w:rPr>
          <w:lang w:val="en-GB"/>
        </w:rPr>
        <w:t>the EC Medical Devices certificate issued by a notified body</w:t>
      </w:r>
      <w:r w:rsidR="00D74934" w:rsidRPr="006733A4">
        <w:rPr>
          <w:rFonts w:cstheme="minorHAnsi"/>
          <w:lang w:val="en-US"/>
        </w:rPr>
        <w:t>,</w:t>
      </w:r>
    </w:p>
    <w:p w:rsidR="00913817" w:rsidRPr="006733A4" w:rsidRDefault="00913817" w:rsidP="00913817">
      <w:pPr>
        <w:pStyle w:val="Paragraphedeliste"/>
        <w:numPr>
          <w:ilvl w:val="0"/>
          <w:numId w:val="28"/>
        </w:numPr>
        <w:spacing w:after="0" w:line="240" w:lineRule="auto"/>
        <w:ind w:left="709" w:hanging="425"/>
        <w:jc w:val="both"/>
        <w:rPr>
          <w:rFonts w:cstheme="minorHAnsi"/>
          <w:lang w:val="en-US"/>
        </w:rPr>
      </w:pPr>
      <w:r>
        <w:rPr>
          <w:lang w:val="en-GB"/>
        </w:rPr>
        <w:t>the ISO 9001 and ISO 13485 certificates</w:t>
      </w:r>
      <w:r w:rsidR="00D74934" w:rsidRPr="006733A4">
        <w:rPr>
          <w:rFonts w:cstheme="minorHAnsi"/>
          <w:lang w:val="en-US"/>
        </w:rPr>
        <w:t xml:space="preserve">, </w:t>
      </w:r>
    </w:p>
    <w:p w:rsidR="0087621B" w:rsidRPr="006733A4" w:rsidRDefault="00913817" w:rsidP="00913817">
      <w:pPr>
        <w:pStyle w:val="Paragraphedeliste"/>
        <w:numPr>
          <w:ilvl w:val="0"/>
          <w:numId w:val="28"/>
        </w:numPr>
        <w:spacing w:after="0" w:line="240" w:lineRule="auto"/>
        <w:ind w:left="709" w:hanging="425"/>
        <w:jc w:val="both"/>
        <w:rPr>
          <w:rFonts w:cstheme="minorHAnsi"/>
          <w:lang w:val="en-US"/>
        </w:rPr>
      </w:pPr>
      <w:r w:rsidRPr="00913817">
        <w:rPr>
          <w:lang w:val="en-GB"/>
        </w:rPr>
        <w:t>the general, lighting, and caring lighting analyses in the context of the installation location of the equipment (a test shall be carried out on the model room if necessary).</w:t>
      </w:r>
    </w:p>
    <w:p w:rsidR="00913817" w:rsidRPr="006733A4" w:rsidRDefault="00913817" w:rsidP="00EB5A36">
      <w:pPr>
        <w:spacing w:after="0" w:line="240" w:lineRule="auto"/>
        <w:ind w:firstLine="284"/>
        <w:jc w:val="both"/>
        <w:rPr>
          <w:rFonts w:cstheme="minorHAnsi"/>
          <w:lang w:val="en-US"/>
        </w:rPr>
      </w:pPr>
    </w:p>
    <w:p w:rsidR="00BF1822" w:rsidRPr="006733A4" w:rsidRDefault="00913817" w:rsidP="00913817">
      <w:pPr>
        <w:spacing w:after="0" w:line="240" w:lineRule="auto"/>
        <w:ind w:firstLine="284"/>
        <w:jc w:val="both"/>
        <w:rPr>
          <w:rFonts w:cstheme="minorHAnsi"/>
          <w:lang w:val="en-US"/>
        </w:rPr>
      </w:pPr>
      <w:r>
        <w:rPr>
          <w:lang w:val="en-GB"/>
        </w:rPr>
        <w:t>The equipment shall be delivered with the instruction manual giving details of all assembly, installation, and maintenance operations.</w:t>
      </w:r>
    </w:p>
    <w:sectPr w:rsidR="00BF1822" w:rsidRPr="006733A4" w:rsidSect="00EE5D3D">
      <w:headerReference w:type="default" r:id="rId10"/>
      <w:footerReference w:type="default" r:id="rId11"/>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E9" w:rsidRDefault="00215FE9" w:rsidP="00D74934">
      <w:pPr>
        <w:spacing w:after="0" w:line="240" w:lineRule="auto"/>
      </w:pPr>
      <w:r>
        <w:separator/>
      </w:r>
    </w:p>
  </w:endnote>
  <w:endnote w:type="continuationSeparator" w:id="0">
    <w:p w:rsidR="00215FE9" w:rsidRDefault="00215FE9" w:rsidP="00D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E9" w:rsidRPr="00BF3847" w:rsidRDefault="00B628D4" w:rsidP="000C1A1E">
    <w:pPr>
      <w:pStyle w:val="Pieddepage"/>
      <w:pBdr>
        <w:top w:val="thinThickSmallGap" w:sz="24" w:space="1" w:color="000000" w:themeColor="text1"/>
      </w:pBdr>
      <w:rPr>
        <w:rFonts w:eastAsiaTheme="majorEastAsia" w:cstheme="minorHAnsi"/>
      </w:rPr>
    </w:pPr>
    <w:r>
      <w:rPr>
        <w:rFonts w:eastAsiaTheme="majorEastAsia" w:cstheme="minorHAnsi"/>
      </w:rPr>
      <w:t>REV 01-14.08.18</w:t>
    </w:r>
    <w:r w:rsidR="00215FE9" w:rsidRPr="00BF3847">
      <w:rPr>
        <w:rFonts w:eastAsiaTheme="majorEastAsia" w:cstheme="minorHAnsi"/>
      </w:rPr>
      <w:ptab w:relativeTo="margin" w:alignment="right" w:leader="none"/>
    </w:r>
    <w:r w:rsidR="00215FE9" w:rsidRPr="00BF3847">
      <w:rPr>
        <w:rFonts w:eastAsiaTheme="majorEastAsia" w:cstheme="minorHAnsi"/>
      </w:rPr>
      <w:t xml:space="preserve">Page </w:t>
    </w:r>
    <w:r w:rsidR="00215FE9" w:rsidRPr="00BF3847">
      <w:rPr>
        <w:rFonts w:eastAsiaTheme="minorEastAsia" w:cstheme="minorHAnsi"/>
      </w:rPr>
      <w:fldChar w:fldCharType="begin"/>
    </w:r>
    <w:r w:rsidR="00215FE9" w:rsidRPr="00BF3847">
      <w:rPr>
        <w:rFonts w:cstheme="minorHAnsi"/>
      </w:rPr>
      <w:instrText>PAGE   \* MERGEFORMAT</w:instrText>
    </w:r>
    <w:r w:rsidR="00215FE9" w:rsidRPr="00BF3847">
      <w:rPr>
        <w:rFonts w:eastAsiaTheme="minorEastAsia" w:cstheme="minorHAnsi"/>
      </w:rPr>
      <w:fldChar w:fldCharType="separate"/>
    </w:r>
    <w:r w:rsidR="00C25EF1" w:rsidRPr="00C25EF1">
      <w:rPr>
        <w:rFonts w:eastAsiaTheme="majorEastAsia" w:cstheme="minorHAnsi"/>
        <w:noProof/>
      </w:rPr>
      <w:t>2</w:t>
    </w:r>
    <w:r w:rsidR="00215FE9" w:rsidRPr="00BF3847">
      <w:rPr>
        <w:rFonts w:eastAsiaTheme="majorEastAsia" w:cstheme="minorHAnsi"/>
      </w:rPr>
      <w:fldChar w:fldCharType="end"/>
    </w:r>
  </w:p>
  <w:p w:rsidR="00215FE9" w:rsidRDefault="00215F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E9" w:rsidRDefault="00215FE9" w:rsidP="00D74934">
      <w:pPr>
        <w:spacing w:after="0" w:line="240" w:lineRule="auto"/>
      </w:pPr>
      <w:r>
        <w:separator/>
      </w:r>
    </w:p>
  </w:footnote>
  <w:footnote w:type="continuationSeparator" w:id="0">
    <w:p w:rsidR="00215FE9" w:rsidRDefault="00215FE9" w:rsidP="00D74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E9" w:rsidRDefault="00424C4F">
    <w:pPr>
      <w:pStyle w:val="En-tte"/>
    </w:pPr>
    <w:r>
      <w:rPr>
        <w:noProof/>
        <w:lang w:eastAsia="fr-FR"/>
      </w:rPr>
      <w:drawing>
        <wp:inline distT="0" distB="0" distL="0" distR="0">
          <wp:extent cx="1800000" cy="30849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4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E33"/>
    <w:multiLevelType w:val="hybridMultilevel"/>
    <w:tmpl w:val="1F38E858"/>
    <w:lvl w:ilvl="0" w:tplc="53B0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06A1716F"/>
    <w:multiLevelType w:val="hybridMultilevel"/>
    <w:tmpl w:val="CF0C9CBC"/>
    <w:lvl w:ilvl="0" w:tplc="0940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C03F35"/>
    <w:multiLevelType w:val="hybridMultilevel"/>
    <w:tmpl w:val="97E6B9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0FA440A5"/>
    <w:multiLevelType w:val="hybridMultilevel"/>
    <w:tmpl w:val="006C7B0E"/>
    <w:lvl w:ilvl="0" w:tplc="24120CDE">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nsid w:val="10CE551B"/>
    <w:multiLevelType w:val="hybridMultilevel"/>
    <w:tmpl w:val="F8CC2C0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13112064"/>
    <w:multiLevelType w:val="hybridMultilevel"/>
    <w:tmpl w:val="BFCC84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5BF774E"/>
    <w:multiLevelType w:val="hybridMultilevel"/>
    <w:tmpl w:val="984AB2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17C2145D"/>
    <w:multiLevelType w:val="hybridMultilevel"/>
    <w:tmpl w:val="C1460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5D1D35"/>
    <w:multiLevelType w:val="hybridMultilevel"/>
    <w:tmpl w:val="431E4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D53E2E"/>
    <w:multiLevelType w:val="hybridMultilevel"/>
    <w:tmpl w:val="3D6A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AB2491"/>
    <w:multiLevelType w:val="hybridMultilevel"/>
    <w:tmpl w:val="8C369E86"/>
    <w:lvl w:ilvl="0" w:tplc="53B0D8EC">
      <w:numFmt w:val="bullet"/>
      <w:lvlText w:val="-"/>
      <w:lvlJc w:val="left"/>
      <w:pPr>
        <w:ind w:left="0" w:hanging="360"/>
      </w:pPr>
      <w:rPr>
        <w:rFonts w:ascii="Calibri" w:eastAsiaTheme="minorHAnsi" w:hAnsi="Calibri" w:cs="Calibri"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2">
    <w:nsid w:val="29531CD4"/>
    <w:multiLevelType w:val="hybridMultilevel"/>
    <w:tmpl w:val="7194BA24"/>
    <w:lvl w:ilvl="0" w:tplc="040C0001">
      <w:start w:val="1"/>
      <w:numFmt w:val="bullet"/>
      <w:lvlText w:val=""/>
      <w:lvlJc w:val="left"/>
      <w:pPr>
        <w:ind w:left="2424" w:hanging="360"/>
      </w:pPr>
      <w:rPr>
        <w:rFonts w:ascii="Symbol" w:hAnsi="Symbo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3">
    <w:nsid w:val="2BF17C6D"/>
    <w:multiLevelType w:val="hybridMultilevel"/>
    <w:tmpl w:val="4566EB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CCA7C3B"/>
    <w:multiLevelType w:val="hybridMultilevel"/>
    <w:tmpl w:val="83003644"/>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30753E01"/>
    <w:multiLevelType w:val="hybridMultilevel"/>
    <w:tmpl w:val="BB4040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3150040F"/>
    <w:multiLevelType w:val="hybridMultilevel"/>
    <w:tmpl w:val="E598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7335B2"/>
    <w:multiLevelType w:val="hybridMultilevel"/>
    <w:tmpl w:val="65D40C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7E91D36"/>
    <w:multiLevelType w:val="hybridMultilevel"/>
    <w:tmpl w:val="9D7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A7421E"/>
    <w:multiLevelType w:val="hybridMultilevel"/>
    <w:tmpl w:val="8656F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CE1AAE"/>
    <w:multiLevelType w:val="hybridMultilevel"/>
    <w:tmpl w:val="93F0C46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nsid w:val="464212A7"/>
    <w:multiLevelType w:val="hybridMultilevel"/>
    <w:tmpl w:val="7FD0B7E2"/>
    <w:lvl w:ilvl="0" w:tplc="040C0001">
      <w:start w:val="1"/>
      <w:numFmt w:val="bullet"/>
      <w:lvlText w:val=""/>
      <w:lvlJc w:val="left"/>
      <w:pPr>
        <w:ind w:left="433" w:hanging="360"/>
      </w:pPr>
      <w:rPr>
        <w:rFonts w:ascii="Symbol" w:hAnsi="Symbol"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22">
    <w:nsid w:val="4B734969"/>
    <w:multiLevelType w:val="hybridMultilevel"/>
    <w:tmpl w:val="2252EA20"/>
    <w:lvl w:ilvl="0" w:tplc="040C0001">
      <w:start w:val="1"/>
      <w:numFmt w:val="bullet"/>
      <w:lvlText w:val=""/>
      <w:lvlJc w:val="left"/>
      <w:pPr>
        <w:ind w:left="150" w:hanging="360"/>
      </w:pPr>
      <w:rPr>
        <w:rFonts w:ascii="Symbol" w:hAnsi="Symbol" w:hint="default"/>
      </w:rPr>
    </w:lvl>
    <w:lvl w:ilvl="1" w:tplc="040C0003">
      <w:start w:val="1"/>
      <w:numFmt w:val="bullet"/>
      <w:lvlText w:val="o"/>
      <w:lvlJc w:val="left"/>
      <w:pPr>
        <w:ind w:left="870" w:hanging="360"/>
      </w:pPr>
      <w:rPr>
        <w:rFonts w:ascii="Courier New" w:hAnsi="Courier New" w:cs="Courier New" w:hint="default"/>
      </w:rPr>
    </w:lvl>
    <w:lvl w:ilvl="2" w:tplc="040C0005">
      <w:start w:val="1"/>
      <w:numFmt w:val="bullet"/>
      <w:lvlText w:val=""/>
      <w:lvlJc w:val="left"/>
      <w:pPr>
        <w:ind w:left="1590" w:hanging="360"/>
      </w:pPr>
      <w:rPr>
        <w:rFonts w:ascii="Wingdings" w:hAnsi="Wingdings" w:hint="default"/>
      </w:rPr>
    </w:lvl>
    <w:lvl w:ilvl="3" w:tplc="040C000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3">
    <w:nsid w:val="4C48328F"/>
    <w:multiLevelType w:val="hybridMultilevel"/>
    <w:tmpl w:val="952C38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nsid w:val="594A35E4"/>
    <w:multiLevelType w:val="hybridMultilevel"/>
    <w:tmpl w:val="4DCCF9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nsid w:val="59BC3915"/>
    <w:multiLevelType w:val="hybridMultilevel"/>
    <w:tmpl w:val="3620D06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nsid w:val="5A1813A7"/>
    <w:multiLevelType w:val="hybridMultilevel"/>
    <w:tmpl w:val="5010DC08"/>
    <w:lvl w:ilvl="0" w:tplc="D9CAA5B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BE2C49"/>
    <w:multiLevelType w:val="hybridMultilevel"/>
    <w:tmpl w:val="6B3EBD16"/>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8">
    <w:nsid w:val="658D0E90"/>
    <w:multiLevelType w:val="hybridMultilevel"/>
    <w:tmpl w:val="A8CC3A06"/>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nsid w:val="67527C81"/>
    <w:multiLevelType w:val="hybridMultilevel"/>
    <w:tmpl w:val="946EE2B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080B34"/>
    <w:multiLevelType w:val="hybridMultilevel"/>
    <w:tmpl w:val="0FAC84A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1">
    <w:nsid w:val="71AE7C31"/>
    <w:multiLevelType w:val="hybridMultilevel"/>
    <w:tmpl w:val="52A6F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C7694B"/>
    <w:multiLevelType w:val="hybridMultilevel"/>
    <w:tmpl w:val="52C01D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nsid w:val="7E513D09"/>
    <w:multiLevelType w:val="hybridMultilevel"/>
    <w:tmpl w:val="8A068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19"/>
  </w:num>
  <w:num w:numId="5">
    <w:abstractNumId w:val="33"/>
  </w:num>
  <w:num w:numId="6">
    <w:abstractNumId w:val="26"/>
  </w:num>
  <w:num w:numId="7">
    <w:abstractNumId w:val="1"/>
  </w:num>
  <w:num w:numId="8">
    <w:abstractNumId w:val="8"/>
  </w:num>
  <w:num w:numId="9">
    <w:abstractNumId w:val="21"/>
  </w:num>
  <w:num w:numId="10">
    <w:abstractNumId w:val="22"/>
  </w:num>
  <w:num w:numId="11">
    <w:abstractNumId w:val="18"/>
  </w:num>
  <w:num w:numId="12">
    <w:abstractNumId w:val="11"/>
  </w:num>
  <w:num w:numId="13">
    <w:abstractNumId w:val="16"/>
  </w:num>
  <w:num w:numId="14">
    <w:abstractNumId w:val="23"/>
  </w:num>
  <w:num w:numId="15">
    <w:abstractNumId w:val="2"/>
  </w:num>
  <w:num w:numId="16">
    <w:abstractNumId w:val="4"/>
  </w:num>
  <w:num w:numId="17">
    <w:abstractNumId w:val="6"/>
  </w:num>
  <w:num w:numId="18">
    <w:abstractNumId w:val="0"/>
  </w:num>
  <w:num w:numId="19">
    <w:abstractNumId w:val="27"/>
  </w:num>
  <w:num w:numId="20">
    <w:abstractNumId w:val="14"/>
  </w:num>
  <w:num w:numId="21">
    <w:abstractNumId w:val="20"/>
  </w:num>
  <w:num w:numId="22">
    <w:abstractNumId w:val="30"/>
  </w:num>
  <w:num w:numId="23">
    <w:abstractNumId w:val="24"/>
  </w:num>
  <w:num w:numId="24">
    <w:abstractNumId w:val="15"/>
  </w:num>
  <w:num w:numId="25">
    <w:abstractNumId w:val="28"/>
  </w:num>
  <w:num w:numId="26">
    <w:abstractNumId w:val="5"/>
  </w:num>
  <w:num w:numId="27">
    <w:abstractNumId w:val="17"/>
  </w:num>
  <w:num w:numId="28">
    <w:abstractNumId w:val="13"/>
  </w:num>
  <w:num w:numId="29">
    <w:abstractNumId w:val="31"/>
  </w:num>
  <w:num w:numId="30">
    <w:abstractNumId w:val="9"/>
  </w:num>
  <w:num w:numId="31">
    <w:abstractNumId w:val="3"/>
  </w:num>
  <w:num w:numId="32">
    <w:abstractNumId w:val="32"/>
  </w:num>
  <w:num w:numId="33">
    <w:abstractNumId w:val="2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70"/>
    <w:rsid w:val="00010949"/>
    <w:rsid w:val="0006318D"/>
    <w:rsid w:val="00093C5A"/>
    <w:rsid w:val="00094870"/>
    <w:rsid w:val="000C1A1E"/>
    <w:rsid w:val="000F5CFB"/>
    <w:rsid w:val="000F635D"/>
    <w:rsid w:val="0010094B"/>
    <w:rsid w:val="001349AC"/>
    <w:rsid w:val="00134C07"/>
    <w:rsid w:val="00163301"/>
    <w:rsid w:val="00170B7D"/>
    <w:rsid w:val="00187ED2"/>
    <w:rsid w:val="001D0496"/>
    <w:rsid w:val="001D25BE"/>
    <w:rsid w:val="001F2786"/>
    <w:rsid w:val="00215FE9"/>
    <w:rsid w:val="00222A65"/>
    <w:rsid w:val="00252E56"/>
    <w:rsid w:val="00256546"/>
    <w:rsid w:val="00266C7D"/>
    <w:rsid w:val="0027496C"/>
    <w:rsid w:val="00276385"/>
    <w:rsid w:val="00284DF2"/>
    <w:rsid w:val="002C2DEC"/>
    <w:rsid w:val="002D0F40"/>
    <w:rsid w:val="002D6E20"/>
    <w:rsid w:val="003111E8"/>
    <w:rsid w:val="003458FA"/>
    <w:rsid w:val="00345D9F"/>
    <w:rsid w:val="00373521"/>
    <w:rsid w:val="0037422C"/>
    <w:rsid w:val="00385F31"/>
    <w:rsid w:val="003B05E7"/>
    <w:rsid w:val="003D3FBB"/>
    <w:rsid w:val="003E722A"/>
    <w:rsid w:val="00400064"/>
    <w:rsid w:val="00407BFC"/>
    <w:rsid w:val="00424C4F"/>
    <w:rsid w:val="00465BE1"/>
    <w:rsid w:val="00466ED7"/>
    <w:rsid w:val="004672C1"/>
    <w:rsid w:val="004B4F5C"/>
    <w:rsid w:val="004B608F"/>
    <w:rsid w:val="004D244B"/>
    <w:rsid w:val="004F6900"/>
    <w:rsid w:val="00512F9B"/>
    <w:rsid w:val="00543DF6"/>
    <w:rsid w:val="00545A3A"/>
    <w:rsid w:val="0054686D"/>
    <w:rsid w:val="00571273"/>
    <w:rsid w:val="00583B1A"/>
    <w:rsid w:val="005B22F6"/>
    <w:rsid w:val="005C4DCC"/>
    <w:rsid w:val="005F449A"/>
    <w:rsid w:val="006603F7"/>
    <w:rsid w:val="006662CC"/>
    <w:rsid w:val="0067069D"/>
    <w:rsid w:val="006733A4"/>
    <w:rsid w:val="006A2794"/>
    <w:rsid w:val="006C09AB"/>
    <w:rsid w:val="006C71B2"/>
    <w:rsid w:val="006F6A82"/>
    <w:rsid w:val="007A02B3"/>
    <w:rsid w:val="007A295D"/>
    <w:rsid w:val="007D2016"/>
    <w:rsid w:val="007D63B5"/>
    <w:rsid w:val="00800CD7"/>
    <w:rsid w:val="0082481E"/>
    <w:rsid w:val="0083573A"/>
    <w:rsid w:val="008357ED"/>
    <w:rsid w:val="00866201"/>
    <w:rsid w:val="0087621B"/>
    <w:rsid w:val="008C399E"/>
    <w:rsid w:val="008E16DC"/>
    <w:rsid w:val="008E6222"/>
    <w:rsid w:val="008F34E5"/>
    <w:rsid w:val="008F6C1F"/>
    <w:rsid w:val="008F7977"/>
    <w:rsid w:val="008F7BF7"/>
    <w:rsid w:val="00900B1E"/>
    <w:rsid w:val="00913817"/>
    <w:rsid w:val="00920A0A"/>
    <w:rsid w:val="00933B25"/>
    <w:rsid w:val="00941989"/>
    <w:rsid w:val="00960B19"/>
    <w:rsid w:val="009870A5"/>
    <w:rsid w:val="0099360E"/>
    <w:rsid w:val="009D4AC8"/>
    <w:rsid w:val="00A116AC"/>
    <w:rsid w:val="00A8195A"/>
    <w:rsid w:val="00A83DE1"/>
    <w:rsid w:val="00AA3C30"/>
    <w:rsid w:val="00AC5D1F"/>
    <w:rsid w:val="00AC676D"/>
    <w:rsid w:val="00AD49F1"/>
    <w:rsid w:val="00B14AC7"/>
    <w:rsid w:val="00B15069"/>
    <w:rsid w:val="00B25E6D"/>
    <w:rsid w:val="00B3695E"/>
    <w:rsid w:val="00B40CA3"/>
    <w:rsid w:val="00B54FC8"/>
    <w:rsid w:val="00B628D4"/>
    <w:rsid w:val="00B848BF"/>
    <w:rsid w:val="00B94136"/>
    <w:rsid w:val="00B94976"/>
    <w:rsid w:val="00BC0745"/>
    <w:rsid w:val="00BF1822"/>
    <w:rsid w:val="00BF7E21"/>
    <w:rsid w:val="00C24F0C"/>
    <w:rsid w:val="00C25EF1"/>
    <w:rsid w:val="00C30069"/>
    <w:rsid w:val="00CD42AD"/>
    <w:rsid w:val="00CE5E79"/>
    <w:rsid w:val="00CF6677"/>
    <w:rsid w:val="00D70C68"/>
    <w:rsid w:val="00D70D73"/>
    <w:rsid w:val="00D74934"/>
    <w:rsid w:val="00D87CCE"/>
    <w:rsid w:val="00DC246C"/>
    <w:rsid w:val="00DF0A9E"/>
    <w:rsid w:val="00DF0E7B"/>
    <w:rsid w:val="00E464A4"/>
    <w:rsid w:val="00E5280D"/>
    <w:rsid w:val="00E86143"/>
    <w:rsid w:val="00E90B96"/>
    <w:rsid w:val="00E97BD4"/>
    <w:rsid w:val="00EA6A5E"/>
    <w:rsid w:val="00EB52B1"/>
    <w:rsid w:val="00EB5A36"/>
    <w:rsid w:val="00ED2116"/>
    <w:rsid w:val="00ED4212"/>
    <w:rsid w:val="00EE0B75"/>
    <w:rsid w:val="00EE5D3D"/>
    <w:rsid w:val="00EF18CC"/>
    <w:rsid w:val="00F3109A"/>
    <w:rsid w:val="00F52358"/>
    <w:rsid w:val="00F55AC6"/>
    <w:rsid w:val="00FB45DA"/>
    <w:rsid w:val="00FE6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2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1009</Words>
  <Characters>5553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TRATO-TLV</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Administrateur</cp:lastModifiedBy>
  <cp:revision>3</cp:revision>
  <cp:lastPrinted>2015-05-05T11:55:00Z</cp:lastPrinted>
  <dcterms:created xsi:type="dcterms:W3CDTF">2018-08-14T07:04:00Z</dcterms:created>
  <dcterms:modified xsi:type="dcterms:W3CDTF">2018-08-14T07:15:00Z</dcterms:modified>
</cp:coreProperties>
</file>