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32" w:rsidRPr="00AD1B6B" w:rsidRDefault="00226532"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CAHIER DE PRESC</w:t>
      </w:r>
      <w:r w:rsidR="00FF7F37">
        <w:rPr>
          <w:rFonts w:cstheme="minorHAnsi"/>
        </w:rPr>
        <w:t>R</w:t>
      </w:r>
      <w:r w:rsidRPr="00AD1B6B">
        <w:rPr>
          <w:rFonts w:cstheme="minorHAnsi"/>
        </w:rPr>
        <w:t>IPTION</w:t>
      </w:r>
    </w:p>
    <w:p w:rsidR="00226532" w:rsidRPr="00AD1B6B" w:rsidRDefault="00126518"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Pr>
          <w:rFonts w:cstheme="minorHAnsi"/>
        </w:rPr>
        <w:t>POUTRE SUSPENDUE MEDICALISEE</w:t>
      </w:r>
    </w:p>
    <w:p w:rsidR="00AC5D1F" w:rsidRPr="00AB29C6" w:rsidRDefault="00A34B0C"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Pr>
          <w:rFonts w:cstheme="minorHAnsi"/>
          <w:b/>
          <w:sz w:val="28"/>
          <w:szCs w:val="28"/>
        </w:rPr>
        <w:t>FLUIDYS</w:t>
      </w:r>
    </w:p>
    <w:p w:rsidR="00D74934" w:rsidRPr="00AD1B6B" w:rsidRDefault="00D74934" w:rsidP="00EB5A36">
      <w:pPr>
        <w:spacing w:after="0" w:line="240" w:lineRule="auto"/>
        <w:ind w:firstLine="284"/>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Principe</w:t>
      </w:r>
    </w:p>
    <w:p w:rsidR="00EE5D3D" w:rsidRPr="00AD1B6B" w:rsidRDefault="00EE5D3D" w:rsidP="00EB5A36">
      <w:pPr>
        <w:spacing w:after="0" w:line="240" w:lineRule="auto"/>
        <w:ind w:firstLine="284"/>
        <w:jc w:val="both"/>
        <w:rPr>
          <w:rFonts w:cstheme="minorHAnsi"/>
          <w:b/>
          <w:color w:val="4F81BD" w:themeColor="accent1"/>
        </w:rPr>
      </w:pPr>
    </w:p>
    <w:p w:rsidR="00E97BD4" w:rsidRPr="00AD1B6B" w:rsidRDefault="00126518" w:rsidP="00EB5A36">
      <w:pPr>
        <w:spacing w:line="240" w:lineRule="auto"/>
        <w:ind w:firstLine="284"/>
        <w:jc w:val="both"/>
        <w:rPr>
          <w:rFonts w:cstheme="minorHAnsi"/>
        </w:rPr>
      </w:pPr>
      <w:r>
        <w:rPr>
          <w:rFonts w:cstheme="minorHAnsi"/>
        </w:rPr>
        <w:t>Tou</w:t>
      </w:r>
      <w:r w:rsidR="00E97BD4" w:rsidRPr="00AD1B6B">
        <w:rPr>
          <w:rFonts w:cstheme="minorHAnsi"/>
        </w:rPr>
        <w:t xml:space="preserve">s les </w:t>
      </w:r>
      <w:r>
        <w:rPr>
          <w:rFonts w:cstheme="minorHAnsi"/>
        </w:rPr>
        <w:t>postes</w:t>
      </w:r>
      <w:r w:rsidR="00E97BD4" w:rsidRPr="00AD1B6B">
        <w:rPr>
          <w:rFonts w:cstheme="minorHAnsi"/>
        </w:rPr>
        <w:t xml:space="preserve"> </w:t>
      </w:r>
      <w:r w:rsidR="00406598">
        <w:rPr>
          <w:rFonts w:cstheme="minorHAnsi"/>
        </w:rPr>
        <w:t xml:space="preserve">de travail </w:t>
      </w:r>
      <w:r w:rsidR="00E97BD4" w:rsidRPr="00AD1B6B">
        <w:rPr>
          <w:rFonts w:cstheme="minorHAnsi"/>
        </w:rPr>
        <w:t xml:space="preserve">seront équipés d’une </w:t>
      </w:r>
      <w:r>
        <w:rPr>
          <w:rFonts w:cstheme="minorHAnsi"/>
        </w:rPr>
        <w:t>poutre</w:t>
      </w:r>
      <w:r w:rsidR="00406598">
        <w:rPr>
          <w:rFonts w:cstheme="minorHAnsi"/>
        </w:rPr>
        <w:t xml:space="preserve"> horizontale</w:t>
      </w:r>
      <w:r>
        <w:rPr>
          <w:rFonts w:cstheme="minorHAnsi"/>
        </w:rPr>
        <w:t xml:space="preserve"> suspendue</w:t>
      </w:r>
      <w:r w:rsidR="00DF0390">
        <w:rPr>
          <w:rFonts w:cstheme="minorHAnsi"/>
        </w:rPr>
        <w:t xml:space="preserve"> de</w:t>
      </w:r>
      <w:r w:rsidR="00E97BD4" w:rsidRPr="00AD1B6B">
        <w:rPr>
          <w:rFonts w:cstheme="minorHAnsi"/>
        </w:rPr>
        <w:t xml:space="preserve"> type </w:t>
      </w:r>
      <w:r w:rsidR="00A34B0C">
        <w:rPr>
          <w:rFonts w:cstheme="minorHAnsi"/>
        </w:rPr>
        <w:t>FLUIDYS</w:t>
      </w:r>
      <w:r w:rsidR="003111E8" w:rsidRPr="00AD1B6B">
        <w:rPr>
          <w:rFonts w:cstheme="minorHAnsi"/>
        </w:rPr>
        <w:t xml:space="preserve"> </w:t>
      </w:r>
      <w:r w:rsidR="00E97BD4" w:rsidRPr="00AD1B6B">
        <w:rPr>
          <w:rFonts w:cstheme="minorHAnsi"/>
        </w:rPr>
        <w:t>de la société TLV ou d’un produit équivalent :</w:t>
      </w:r>
    </w:p>
    <w:p w:rsidR="00E97BD4" w:rsidRPr="00474980" w:rsidRDefault="00E97BD4" w:rsidP="00474980">
      <w:pPr>
        <w:pStyle w:val="Paragraphedeliste"/>
        <w:numPr>
          <w:ilvl w:val="0"/>
          <w:numId w:val="42"/>
        </w:numPr>
        <w:spacing w:line="240" w:lineRule="auto"/>
        <w:jc w:val="both"/>
        <w:rPr>
          <w:rFonts w:cstheme="minorHAnsi"/>
        </w:rPr>
      </w:pPr>
      <w:r w:rsidRPr="00474980">
        <w:rPr>
          <w:rFonts w:cstheme="minorHAnsi"/>
        </w:rPr>
        <w:t xml:space="preserve">regroupant les équipements courants forts, courants faibles et </w:t>
      </w:r>
      <w:r w:rsidR="002A1B00" w:rsidRPr="00474980">
        <w:rPr>
          <w:rFonts w:cstheme="minorHAnsi"/>
        </w:rPr>
        <w:t>fluides</w:t>
      </w:r>
      <w:r w:rsidRPr="00474980">
        <w:rPr>
          <w:rFonts w:cstheme="minorHAnsi"/>
        </w:rPr>
        <w:t xml:space="preserve"> médicaux,</w:t>
      </w:r>
    </w:p>
    <w:p w:rsidR="00126518" w:rsidRPr="00474980" w:rsidRDefault="00900CAF" w:rsidP="00474980">
      <w:pPr>
        <w:pStyle w:val="Paragraphedeliste"/>
        <w:numPr>
          <w:ilvl w:val="0"/>
          <w:numId w:val="42"/>
        </w:numPr>
        <w:spacing w:line="240" w:lineRule="auto"/>
        <w:jc w:val="both"/>
        <w:rPr>
          <w:rFonts w:cstheme="minorHAnsi"/>
        </w:rPr>
      </w:pPr>
      <w:r w:rsidRPr="00474980">
        <w:rPr>
          <w:rFonts w:cstheme="minorHAnsi"/>
        </w:rPr>
        <w:t xml:space="preserve">pouvant </w:t>
      </w:r>
      <w:r w:rsidR="00126518" w:rsidRPr="00474980">
        <w:rPr>
          <w:rFonts w:cstheme="minorHAnsi"/>
        </w:rPr>
        <w:t>être équipée d’un éclairage d’ambiance, de lecture et soins intégrés</w:t>
      </w:r>
      <w:r w:rsidR="00E47A44" w:rsidRPr="00474980">
        <w:rPr>
          <w:rFonts w:cstheme="minorHAnsi"/>
        </w:rPr>
        <w:t>,</w:t>
      </w:r>
    </w:p>
    <w:p w:rsidR="00E47A44" w:rsidRPr="00474980" w:rsidRDefault="00E47A44" w:rsidP="00474980">
      <w:pPr>
        <w:pStyle w:val="Paragraphedeliste"/>
        <w:numPr>
          <w:ilvl w:val="0"/>
          <w:numId w:val="42"/>
        </w:numPr>
        <w:spacing w:line="240" w:lineRule="auto"/>
        <w:jc w:val="both"/>
        <w:rPr>
          <w:rFonts w:cstheme="minorHAnsi"/>
        </w:rPr>
      </w:pPr>
      <w:r w:rsidRPr="00474980">
        <w:rPr>
          <w:rFonts w:cstheme="minorHAnsi"/>
        </w:rPr>
        <w:t>ayant un système d’ancrage adapté à la hauteur du bâtiment,</w:t>
      </w:r>
    </w:p>
    <w:p w:rsidR="004E7F46" w:rsidRPr="00406598" w:rsidRDefault="004E7F46" w:rsidP="00406598">
      <w:pPr>
        <w:pStyle w:val="Paragraphedeliste"/>
        <w:numPr>
          <w:ilvl w:val="0"/>
          <w:numId w:val="42"/>
        </w:numPr>
        <w:spacing w:line="240" w:lineRule="auto"/>
        <w:jc w:val="both"/>
        <w:rPr>
          <w:rFonts w:cstheme="minorHAnsi"/>
        </w:rPr>
      </w:pPr>
      <w:r w:rsidRPr="00474980">
        <w:rPr>
          <w:rFonts w:cstheme="minorHAnsi"/>
        </w:rPr>
        <w:t>ayant une structure permettant d’</w:t>
      </w:r>
      <w:r w:rsidR="00126518" w:rsidRPr="00474980">
        <w:rPr>
          <w:rFonts w:cstheme="minorHAnsi"/>
        </w:rPr>
        <w:t>être équipée de</w:t>
      </w:r>
      <w:r w:rsidRPr="00474980">
        <w:rPr>
          <w:rFonts w:cstheme="minorHAnsi"/>
        </w:rPr>
        <w:t xml:space="preserve"> </w:t>
      </w:r>
      <w:r w:rsidRPr="00406598">
        <w:rPr>
          <w:rFonts w:cstheme="minorHAnsi"/>
        </w:rPr>
        <w:t>nacelle support équipement</w:t>
      </w:r>
      <w:r w:rsidR="00EE701F">
        <w:rPr>
          <w:rFonts w:cstheme="minorHAnsi"/>
        </w:rPr>
        <w:t>s</w:t>
      </w:r>
      <w:r w:rsidR="006C052A" w:rsidRPr="00406598">
        <w:rPr>
          <w:rFonts w:cstheme="minorHAnsi"/>
        </w:rPr>
        <w:t xml:space="preserve"> (plateaux, tiroirs, etc…)</w:t>
      </w:r>
      <w:r w:rsidR="00C96E2B" w:rsidRPr="00406598">
        <w:rPr>
          <w:rFonts w:cstheme="minorHAnsi"/>
        </w:rPr>
        <w:t>,</w:t>
      </w:r>
    </w:p>
    <w:p w:rsidR="00C96E2B" w:rsidRDefault="00E97BD4" w:rsidP="00474980">
      <w:pPr>
        <w:pStyle w:val="Paragraphedeliste"/>
        <w:numPr>
          <w:ilvl w:val="0"/>
          <w:numId w:val="42"/>
        </w:numPr>
        <w:spacing w:line="240" w:lineRule="auto"/>
        <w:jc w:val="both"/>
        <w:rPr>
          <w:rFonts w:cstheme="minorHAnsi"/>
        </w:rPr>
      </w:pPr>
      <w:r w:rsidRPr="00474980">
        <w:rPr>
          <w:rFonts w:cstheme="minorHAnsi"/>
        </w:rPr>
        <w:t xml:space="preserve">protégeant les prises de </w:t>
      </w:r>
      <w:r w:rsidR="00C37F5C" w:rsidRPr="00474980">
        <w:rPr>
          <w:rFonts w:cstheme="minorHAnsi"/>
        </w:rPr>
        <w:t>fluides</w:t>
      </w:r>
      <w:r w:rsidRPr="00474980">
        <w:rPr>
          <w:rFonts w:cstheme="minorHAnsi"/>
        </w:rPr>
        <w:t xml:space="preserve"> </w:t>
      </w:r>
      <w:r w:rsidR="003111E8" w:rsidRPr="00474980">
        <w:rPr>
          <w:rFonts w:cstheme="minorHAnsi"/>
        </w:rPr>
        <w:t>par</w:t>
      </w:r>
      <w:r w:rsidRPr="00474980">
        <w:rPr>
          <w:rFonts w:cstheme="minorHAnsi"/>
        </w:rPr>
        <w:t xml:space="preserve"> un plastron </w:t>
      </w:r>
      <w:r w:rsidR="003111E8" w:rsidRPr="00474980">
        <w:rPr>
          <w:rFonts w:cstheme="minorHAnsi"/>
        </w:rPr>
        <w:t xml:space="preserve">en matière ABS/PC </w:t>
      </w:r>
      <w:r w:rsidRPr="00474980">
        <w:rPr>
          <w:rFonts w:cstheme="minorHAnsi"/>
        </w:rPr>
        <w:t xml:space="preserve">avec </w:t>
      </w:r>
      <w:r w:rsidR="009358E1" w:rsidRPr="00474980">
        <w:rPr>
          <w:rFonts w:cstheme="minorHAnsi"/>
        </w:rPr>
        <w:t xml:space="preserve">ou sans </w:t>
      </w:r>
      <w:r w:rsidR="003111E8" w:rsidRPr="00474980">
        <w:rPr>
          <w:rFonts w:cstheme="minorHAnsi"/>
        </w:rPr>
        <w:t xml:space="preserve">couvercle pour les prises </w:t>
      </w:r>
      <w:r w:rsidR="009358E1" w:rsidRPr="00474980">
        <w:rPr>
          <w:rFonts w:cstheme="minorHAnsi"/>
        </w:rPr>
        <w:t>de fluides médicaux</w:t>
      </w:r>
      <w:r w:rsidRPr="00474980">
        <w:rPr>
          <w:rFonts w:cstheme="minorHAnsi"/>
        </w:rPr>
        <w:t>,</w:t>
      </w:r>
    </w:p>
    <w:p w:rsidR="00234230" w:rsidRPr="00474980" w:rsidRDefault="00234230" w:rsidP="00474980">
      <w:pPr>
        <w:pStyle w:val="Paragraphedeliste"/>
        <w:numPr>
          <w:ilvl w:val="0"/>
          <w:numId w:val="42"/>
        </w:numPr>
        <w:spacing w:line="240" w:lineRule="auto"/>
        <w:jc w:val="both"/>
        <w:rPr>
          <w:rFonts w:cstheme="minorHAnsi"/>
        </w:rPr>
      </w:pPr>
      <w:r>
        <w:rPr>
          <w:rFonts w:cstheme="minorHAnsi"/>
        </w:rPr>
        <w:t xml:space="preserve">permettant la distribution des énergies </w:t>
      </w:r>
      <w:r w:rsidR="00EE701F">
        <w:rPr>
          <w:rFonts w:cstheme="minorHAnsi"/>
        </w:rPr>
        <w:t xml:space="preserve">en </w:t>
      </w:r>
      <w:r>
        <w:rPr>
          <w:rFonts w:cstheme="minorHAnsi"/>
        </w:rPr>
        <w:t>face avant ou avant et arrière,</w:t>
      </w:r>
    </w:p>
    <w:p w:rsidR="00C96E2B" w:rsidRPr="00474980" w:rsidRDefault="00E97BD4" w:rsidP="00474980">
      <w:pPr>
        <w:pStyle w:val="Paragraphedeliste"/>
        <w:numPr>
          <w:ilvl w:val="0"/>
          <w:numId w:val="42"/>
        </w:numPr>
        <w:spacing w:line="240" w:lineRule="auto"/>
        <w:jc w:val="both"/>
        <w:rPr>
          <w:rFonts w:cstheme="minorHAnsi"/>
        </w:rPr>
      </w:pPr>
      <w:r w:rsidRPr="00474980">
        <w:rPr>
          <w:rFonts w:cstheme="minorHAnsi"/>
        </w:rPr>
        <w:t>disposan</w:t>
      </w:r>
      <w:r w:rsidR="00123EAE" w:rsidRPr="00474980">
        <w:rPr>
          <w:rFonts w:cstheme="minorHAnsi"/>
        </w:rPr>
        <w:t>t d’un</w:t>
      </w:r>
      <w:r w:rsidR="00C96E2B" w:rsidRPr="00474980">
        <w:rPr>
          <w:rFonts w:cstheme="minorHAnsi"/>
        </w:rPr>
        <w:t xml:space="preserve">e </w:t>
      </w:r>
      <w:r w:rsidR="00C12A15" w:rsidRPr="00474980">
        <w:rPr>
          <w:rFonts w:cstheme="minorHAnsi"/>
        </w:rPr>
        <w:t>peinture époxy poudrée</w:t>
      </w:r>
      <w:r w:rsidR="00C96E2B" w:rsidRPr="00474980">
        <w:rPr>
          <w:rFonts w:cstheme="minorHAnsi"/>
        </w:rPr>
        <w:t xml:space="preserve"> blanche satiné RAL 9016,</w:t>
      </w:r>
    </w:p>
    <w:p w:rsidR="00C96E2B" w:rsidRPr="00474980" w:rsidRDefault="00C96E2B" w:rsidP="00474980">
      <w:pPr>
        <w:pStyle w:val="Paragraphedeliste"/>
        <w:numPr>
          <w:ilvl w:val="0"/>
          <w:numId w:val="42"/>
        </w:numPr>
        <w:spacing w:line="240" w:lineRule="auto"/>
        <w:jc w:val="both"/>
        <w:rPr>
          <w:rFonts w:cstheme="minorHAnsi"/>
        </w:rPr>
      </w:pPr>
      <w:r w:rsidRPr="00474980">
        <w:rPr>
          <w:rFonts w:cstheme="minorHAnsi"/>
        </w:rPr>
        <w:t>permettant la fixation d’une gamme complète d’accessoires et appareils biomédicaux.</w:t>
      </w:r>
    </w:p>
    <w:p w:rsidR="009358E1" w:rsidRDefault="009358E1" w:rsidP="009358E1">
      <w:pPr>
        <w:spacing w:before="240" w:after="0" w:line="240" w:lineRule="auto"/>
        <w:ind w:firstLine="284"/>
        <w:rPr>
          <w:rFonts w:cstheme="minorHAnsi"/>
          <w:i/>
          <w:sz w:val="18"/>
          <w:szCs w:val="18"/>
        </w:rPr>
      </w:pPr>
      <w:r>
        <w:rPr>
          <w:rFonts w:cstheme="minorHAnsi"/>
          <w:i/>
          <w:sz w:val="18"/>
          <w:szCs w:val="18"/>
        </w:rPr>
        <w:t>(</w:t>
      </w:r>
      <w:r w:rsidR="00C96E2B" w:rsidRPr="00C96E2B">
        <w:rPr>
          <w:rFonts w:cstheme="minorHAnsi"/>
          <w:i/>
          <w:sz w:val="18"/>
          <w:szCs w:val="18"/>
        </w:rPr>
        <w:t>V</w:t>
      </w:r>
      <w:r w:rsidR="00FE7A19" w:rsidRPr="00C96E2B">
        <w:rPr>
          <w:rFonts w:cstheme="minorHAnsi"/>
          <w:i/>
          <w:sz w:val="18"/>
          <w:szCs w:val="18"/>
        </w:rPr>
        <w:t>isuel  donné à titre informatif, po</w:t>
      </w:r>
      <w:r>
        <w:rPr>
          <w:rFonts w:cstheme="minorHAnsi"/>
          <w:i/>
          <w:sz w:val="18"/>
          <w:szCs w:val="18"/>
        </w:rPr>
        <w:t>ur bien apprécier le descriptif)</w:t>
      </w:r>
    </w:p>
    <w:p w:rsidR="00556B70" w:rsidRPr="00234230" w:rsidRDefault="00080CD0" w:rsidP="00234230">
      <w:pPr>
        <w:spacing w:line="240" w:lineRule="auto"/>
        <w:ind w:firstLine="284"/>
        <w:rPr>
          <w:rFonts w:cstheme="minorHAnsi"/>
          <w:b/>
          <w:noProof/>
          <w:color w:val="4F81BD" w:themeColor="accent1"/>
          <w:sz w:val="28"/>
          <w:szCs w:val="28"/>
          <w:lang w:eastAsia="fr-FR"/>
        </w:rPr>
      </w:pPr>
      <w:r>
        <w:rPr>
          <w:rFonts w:cstheme="minorHAnsi"/>
          <w:b/>
          <w:noProof/>
          <w:color w:val="4F81BD" w:themeColor="accent1"/>
          <w:sz w:val="28"/>
          <w:szCs w:val="28"/>
          <w:lang w:eastAsia="fr-FR"/>
        </w:rPr>
        <w:drawing>
          <wp:anchor distT="0" distB="0" distL="114300" distR="114300" simplePos="0" relativeHeight="251660288" behindDoc="0" locked="0" layoutInCell="1" allowOverlap="1">
            <wp:simplePos x="0" y="0"/>
            <wp:positionH relativeFrom="column">
              <wp:posOffset>56515</wp:posOffset>
            </wp:positionH>
            <wp:positionV relativeFrom="paragraph">
              <wp:posOffset>288290</wp:posOffset>
            </wp:positionV>
            <wp:extent cx="4162425" cy="2031365"/>
            <wp:effectExtent l="0" t="0" r="9525" b="6985"/>
            <wp:wrapSquare wrapText="bothSides"/>
            <wp:docPr id="3" name="Image 3" descr="P:\TLV\2-Plateaux Techniques\FLUIDYS UP\Fluidys-Up sans 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2-Plateaux Techniques\FLUIDYS UP\Fluidys-Up sans fon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4935"/>
                    <a:stretch/>
                  </pic:blipFill>
                  <pic:spPr bwMode="auto">
                    <a:xfrm>
                      <a:off x="0" y="0"/>
                      <a:ext cx="4162425" cy="203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Default="00652642" w:rsidP="00C96E2B">
      <w:pPr>
        <w:pStyle w:val="Paragraphedeliste"/>
        <w:spacing w:line="240" w:lineRule="auto"/>
        <w:ind w:left="0" w:firstLine="284"/>
        <w:rPr>
          <w:rFonts w:cstheme="minorHAnsi"/>
          <w:b/>
          <w:color w:val="4F81BD" w:themeColor="accent1"/>
          <w:sz w:val="28"/>
          <w:szCs w:val="28"/>
        </w:rPr>
      </w:pPr>
    </w:p>
    <w:p w:rsidR="00652642" w:rsidRPr="00ED6CD2" w:rsidRDefault="00652642" w:rsidP="00ED6CD2">
      <w:pPr>
        <w:spacing w:line="240" w:lineRule="auto"/>
        <w:rPr>
          <w:rFonts w:cstheme="minorHAnsi"/>
          <w:b/>
          <w:color w:val="4F81BD" w:themeColor="accent1"/>
          <w:sz w:val="28"/>
          <w:szCs w:val="28"/>
        </w:rPr>
      </w:pPr>
    </w:p>
    <w:p w:rsidR="00C96E2B" w:rsidRDefault="00EE5D3D" w:rsidP="00652642">
      <w:pPr>
        <w:pStyle w:val="Paragraphedeliste"/>
        <w:spacing w:line="240" w:lineRule="auto"/>
        <w:ind w:left="0" w:firstLine="284"/>
        <w:rPr>
          <w:rFonts w:cstheme="minorHAnsi"/>
          <w:b/>
          <w:color w:val="4F81BD" w:themeColor="accent1"/>
          <w:sz w:val="28"/>
          <w:szCs w:val="28"/>
        </w:rPr>
      </w:pPr>
      <w:r w:rsidRPr="00AD1B6B">
        <w:rPr>
          <w:rFonts w:cstheme="minorHAnsi"/>
          <w:b/>
          <w:color w:val="4F81BD" w:themeColor="accent1"/>
          <w:sz w:val="28"/>
          <w:szCs w:val="28"/>
        </w:rPr>
        <w:t>Référentiel technique</w:t>
      </w:r>
    </w:p>
    <w:p w:rsidR="00652642" w:rsidRDefault="00652642" w:rsidP="00652642">
      <w:pPr>
        <w:pStyle w:val="Paragraphedeliste"/>
        <w:spacing w:line="240" w:lineRule="auto"/>
        <w:ind w:left="0" w:firstLine="284"/>
        <w:rPr>
          <w:rFonts w:cstheme="minorHAnsi"/>
          <w:b/>
          <w:color w:val="4F81BD" w:themeColor="accent1"/>
          <w:sz w:val="28"/>
          <w:szCs w:val="28"/>
        </w:rPr>
      </w:pPr>
      <w:r>
        <w:rPr>
          <w:noProof/>
          <w:lang w:eastAsia="fr-FR"/>
        </w:rPr>
        <w:drawing>
          <wp:anchor distT="0" distB="0" distL="114300" distR="114300" simplePos="0" relativeHeight="251684864" behindDoc="0" locked="0" layoutInCell="1" allowOverlap="1">
            <wp:simplePos x="0" y="0"/>
            <wp:positionH relativeFrom="column">
              <wp:posOffset>3561715</wp:posOffset>
            </wp:positionH>
            <wp:positionV relativeFrom="paragraph">
              <wp:posOffset>17780</wp:posOffset>
            </wp:positionV>
            <wp:extent cx="2717800" cy="2145030"/>
            <wp:effectExtent l="0" t="0" r="6350" b="762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5158" t="38680" r="10858" b="27798"/>
                    <a:stretch/>
                  </pic:blipFill>
                  <pic:spPr bwMode="auto">
                    <a:xfrm>
                      <a:off x="0" y="0"/>
                      <a:ext cx="2717800" cy="214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32F" w:rsidRPr="0008432F" w:rsidRDefault="00652642" w:rsidP="0008432F">
      <w:pPr>
        <w:pStyle w:val="Paragraphedeliste"/>
        <w:spacing w:line="240" w:lineRule="auto"/>
        <w:ind w:left="0" w:firstLine="284"/>
        <w:jc w:val="both"/>
        <w:rPr>
          <w:rFonts w:cstheme="minorHAnsi"/>
        </w:rPr>
      </w:pPr>
      <w:r>
        <w:rPr>
          <w:rFonts w:cstheme="minorHAnsi"/>
          <w:b/>
          <w:noProof/>
          <w:color w:val="4F81BD" w:themeColor="accent1"/>
          <w:sz w:val="28"/>
          <w:szCs w:val="28"/>
          <w:lang w:eastAsia="fr-FR"/>
        </w:rPr>
        <mc:AlternateContent>
          <mc:Choice Requires="wps">
            <w:drawing>
              <wp:anchor distT="0" distB="0" distL="114300" distR="114300" simplePos="0" relativeHeight="251675648" behindDoc="0" locked="0" layoutInCell="1" allowOverlap="1" wp14:anchorId="1C906C3C" wp14:editId="6B9503AD">
                <wp:simplePos x="0" y="0"/>
                <wp:positionH relativeFrom="column">
                  <wp:posOffset>5440045</wp:posOffset>
                </wp:positionH>
                <wp:positionV relativeFrom="paragraph">
                  <wp:posOffset>646430</wp:posOffset>
                </wp:positionV>
                <wp:extent cx="143510" cy="143510"/>
                <wp:effectExtent l="0" t="0" r="8890" b="889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DCDD" id="Rectangle 13" o:spid="_x0000_s1026" style="position:absolute;margin-left:428.35pt;margin-top:50.9pt;width:11.3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83840" behindDoc="0" locked="0" layoutInCell="1" allowOverlap="1" wp14:anchorId="65BD4A13" wp14:editId="29CFB1BE">
                <wp:simplePos x="0" y="0"/>
                <wp:positionH relativeFrom="column">
                  <wp:posOffset>5763577</wp:posOffset>
                </wp:positionH>
                <wp:positionV relativeFrom="paragraph">
                  <wp:posOffset>376555</wp:posOffset>
                </wp:positionV>
                <wp:extent cx="144000" cy="144000"/>
                <wp:effectExtent l="0" t="0" r="8890" b="8890"/>
                <wp:wrapNone/>
                <wp:docPr id="17" name="Rectangle 17"/>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21E9" id="Rectangle 17" o:spid="_x0000_s1026" style="position:absolute;margin-left:453.8pt;margin-top:29.65pt;width:11.35pt;height:1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81792" behindDoc="0" locked="0" layoutInCell="1" allowOverlap="1" wp14:anchorId="1FE27CA6" wp14:editId="4ED4AFBD">
                <wp:simplePos x="0" y="0"/>
                <wp:positionH relativeFrom="column">
                  <wp:posOffset>5759767</wp:posOffset>
                </wp:positionH>
                <wp:positionV relativeFrom="paragraph">
                  <wp:posOffset>643573</wp:posOffset>
                </wp:positionV>
                <wp:extent cx="144000" cy="144000"/>
                <wp:effectExtent l="0" t="0" r="8890" b="8890"/>
                <wp:wrapNone/>
                <wp:docPr id="16" name="Rectangle 16"/>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56FE" id="Rectangle 16" o:spid="_x0000_s1026" style="position:absolute;margin-left:453.5pt;margin-top:50.7pt;width:11.3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79744" behindDoc="0" locked="0" layoutInCell="1" allowOverlap="1" wp14:anchorId="5066D1C8" wp14:editId="138AC39F">
                <wp:simplePos x="0" y="0"/>
                <wp:positionH relativeFrom="column">
                  <wp:posOffset>5760402</wp:posOffset>
                </wp:positionH>
                <wp:positionV relativeFrom="paragraph">
                  <wp:posOffset>1048385</wp:posOffset>
                </wp:positionV>
                <wp:extent cx="144000" cy="144000"/>
                <wp:effectExtent l="0" t="0" r="8890" b="8890"/>
                <wp:wrapNone/>
                <wp:docPr id="15" name="Rectangle 15"/>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B92F" id="Rectangle 15" o:spid="_x0000_s1026" style="position:absolute;margin-left:453.55pt;margin-top:82.55pt;width:11.35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77696" behindDoc="0" locked="0" layoutInCell="1" allowOverlap="1" wp14:anchorId="4D7F55B2" wp14:editId="29076A94">
                <wp:simplePos x="0" y="0"/>
                <wp:positionH relativeFrom="column">
                  <wp:posOffset>5440680</wp:posOffset>
                </wp:positionH>
                <wp:positionV relativeFrom="paragraph">
                  <wp:posOffset>1048702</wp:posOffset>
                </wp:positionV>
                <wp:extent cx="144000" cy="144000"/>
                <wp:effectExtent l="0" t="0" r="8890" b="8890"/>
                <wp:wrapNone/>
                <wp:docPr id="14" name="Rectangle 14"/>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650" id="Rectangle 14" o:spid="_x0000_s1026" style="position:absolute;margin-left:428.4pt;margin-top:82.55pt;width:11.35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71552" behindDoc="0" locked="0" layoutInCell="1" allowOverlap="1" wp14:anchorId="39768A5B" wp14:editId="13A68B0B">
                <wp:simplePos x="0" y="0"/>
                <wp:positionH relativeFrom="column">
                  <wp:posOffset>4388168</wp:posOffset>
                </wp:positionH>
                <wp:positionV relativeFrom="paragraph">
                  <wp:posOffset>622300</wp:posOffset>
                </wp:positionV>
                <wp:extent cx="143510" cy="143510"/>
                <wp:effectExtent l="0" t="0" r="8890" b="889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569E8" id="Rectangle 11" o:spid="_x0000_s1026" style="position:absolute;margin-left:345.55pt;margin-top:49pt;width:11.3pt;height:1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73600" behindDoc="0" locked="0" layoutInCell="1" allowOverlap="1" wp14:anchorId="174B4896" wp14:editId="3E2C69E6">
                <wp:simplePos x="0" y="0"/>
                <wp:positionH relativeFrom="column">
                  <wp:posOffset>5443220</wp:posOffset>
                </wp:positionH>
                <wp:positionV relativeFrom="paragraph">
                  <wp:posOffset>378777</wp:posOffset>
                </wp:positionV>
                <wp:extent cx="144000" cy="144000"/>
                <wp:effectExtent l="0" t="0" r="8890" b="8890"/>
                <wp:wrapNone/>
                <wp:docPr id="12" name="Rectangle 12"/>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1A788" id="Rectangle 12" o:spid="_x0000_s1026" style="position:absolute;margin-left:428.6pt;margin-top:29.8pt;width:11.3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69504" behindDoc="0" locked="0" layoutInCell="1" allowOverlap="1" wp14:anchorId="53EF4F31" wp14:editId="1EBDDAE7">
                <wp:simplePos x="0" y="0"/>
                <wp:positionH relativeFrom="column">
                  <wp:posOffset>4402455</wp:posOffset>
                </wp:positionH>
                <wp:positionV relativeFrom="paragraph">
                  <wp:posOffset>870267</wp:posOffset>
                </wp:positionV>
                <wp:extent cx="144000" cy="144000"/>
                <wp:effectExtent l="0" t="0" r="8890" b="8890"/>
                <wp:wrapNone/>
                <wp:docPr id="10" name="Rectangle 10"/>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43C4" id="Rectangle 10" o:spid="_x0000_s1026" style="position:absolute;margin-left:346.65pt;margin-top:68.5pt;width:11.3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" fillcolor="white [3212]" stroked="f" strokeweight="2pt"/>
            </w:pict>
          </mc:Fallback>
        </mc:AlternateContent>
      </w:r>
      <w:r>
        <w:rPr>
          <w:rFonts w:cstheme="minorHAnsi"/>
          <w:b/>
          <w:noProof/>
          <w:color w:val="4F81BD" w:themeColor="accent1"/>
          <w:sz w:val="28"/>
          <w:szCs w:val="28"/>
          <w:lang w:eastAsia="fr-FR"/>
        </w:rPr>
        <mc:AlternateContent>
          <mc:Choice Requires="wps">
            <w:drawing>
              <wp:anchor distT="0" distB="0" distL="114300" distR="114300" simplePos="0" relativeHeight="251667456" behindDoc="0" locked="0" layoutInCell="1" allowOverlap="1" wp14:anchorId="10B3BF37" wp14:editId="5ABB54D4">
                <wp:simplePos x="0" y="0"/>
                <wp:positionH relativeFrom="column">
                  <wp:posOffset>4402455</wp:posOffset>
                </wp:positionH>
                <wp:positionV relativeFrom="paragraph">
                  <wp:posOffset>1102995</wp:posOffset>
                </wp:positionV>
                <wp:extent cx="144000" cy="144000"/>
                <wp:effectExtent l="0" t="0" r="8890" b="8890"/>
                <wp:wrapNone/>
                <wp:docPr id="9" name="Rectangle 9"/>
                <wp:cNvGraphicFramePr/>
                <a:graphic xmlns:a="http://schemas.openxmlformats.org/drawingml/2006/main">
                  <a:graphicData uri="http://schemas.microsoft.com/office/word/2010/wordprocessingShape">
                    <wps:wsp>
                      <wps:cNvSpPr/>
                      <wps:spPr>
                        <a:xfrm>
                          <a:off x="0" y="0"/>
                          <a:ext cx="144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673E5" id="Rectangle 9" o:spid="_x0000_s1026" style="position:absolute;margin-left:346.65pt;margin-top:86.85pt;width:11.3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" fillcolor="white [3212]" stroked="f" strokeweight="2pt"/>
            </w:pict>
          </mc:Fallback>
        </mc:AlternateContent>
      </w:r>
      <w:r w:rsidR="00E97BD4" w:rsidRPr="00C96E2B">
        <w:rPr>
          <w:rFonts w:cstheme="minorHAnsi"/>
        </w:rPr>
        <w:t xml:space="preserve">La </w:t>
      </w:r>
      <w:r w:rsidR="00C96E2B" w:rsidRPr="00C96E2B">
        <w:rPr>
          <w:rFonts w:cstheme="minorHAnsi"/>
        </w:rPr>
        <w:t>poutre horizontale suspendue sera composé</w:t>
      </w:r>
      <w:r w:rsidR="00DC78D1">
        <w:rPr>
          <w:rFonts w:cstheme="minorHAnsi"/>
        </w:rPr>
        <w:t>e</w:t>
      </w:r>
      <w:r w:rsidR="00C96E2B" w:rsidRPr="00C96E2B">
        <w:rPr>
          <w:rFonts w:cstheme="minorHAnsi"/>
        </w:rPr>
        <w:t xml:space="preserve"> de profilés en aluminium extrudé</w:t>
      </w:r>
      <w:r w:rsidR="00C96E2B">
        <w:rPr>
          <w:rFonts w:cstheme="minorHAnsi"/>
        </w:rPr>
        <w:t>s</w:t>
      </w:r>
      <w:r w:rsidR="00C96E2B" w:rsidRPr="00C96E2B">
        <w:rPr>
          <w:rFonts w:cstheme="minorHAnsi"/>
        </w:rPr>
        <w:t xml:space="preserve"> (classement au feu M0) divisé</w:t>
      </w:r>
      <w:r w:rsidR="00EE701F">
        <w:rPr>
          <w:rFonts w:cstheme="minorHAnsi"/>
        </w:rPr>
        <w:t>s</w:t>
      </w:r>
      <w:r w:rsidR="00C96E2B" w:rsidRPr="00C96E2B">
        <w:rPr>
          <w:rFonts w:cstheme="minorHAnsi"/>
        </w:rPr>
        <w:t xml:space="preserve"> en compartiments fermés par </w:t>
      </w:r>
      <w:r w:rsidR="009358E1">
        <w:rPr>
          <w:rFonts w:cstheme="minorHAnsi"/>
        </w:rPr>
        <w:t xml:space="preserve">4 </w:t>
      </w:r>
      <w:r w:rsidR="00C96E2B" w:rsidRPr="00C96E2B">
        <w:rPr>
          <w:rFonts w:cstheme="minorHAnsi"/>
        </w:rPr>
        <w:t>couvercles</w:t>
      </w:r>
      <w:r w:rsidR="00C12A15">
        <w:rPr>
          <w:rFonts w:cstheme="minorHAnsi"/>
        </w:rPr>
        <w:t xml:space="preserve"> distincts</w:t>
      </w:r>
      <w:r w:rsidR="00C96E2B" w:rsidRPr="00C96E2B">
        <w:rPr>
          <w:rFonts w:cstheme="minorHAnsi"/>
        </w:rPr>
        <w:t xml:space="preserve"> (peinture époxy poudrée) </w:t>
      </w:r>
      <w:r w:rsidR="009358E1">
        <w:rPr>
          <w:rFonts w:cstheme="minorHAnsi"/>
        </w:rPr>
        <w:t xml:space="preserve">clippés </w:t>
      </w:r>
      <w:r w:rsidR="00C96E2B" w:rsidRPr="00C96E2B">
        <w:rPr>
          <w:rFonts w:cstheme="minorHAnsi"/>
        </w:rPr>
        <w:t>pour l’élect</w:t>
      </w:r>
      <w:r w:rsidR="00DC78D1">
        <w:rPr>
          <w:rFonts w:cstheme="minorHAnsi"/>
        </w:rPr>
        <w:t>ricité et les fluides médicaux et aura</w:t>
      </w:r>
      <w:r w:rsidR="00DC78D1" w:rsidRPr="00DC78D1">
        <w:rPr>
          <w:rFonts w:cstheme="minorHAnsi"/>
        </w:rPr>
        <w:t xml:space="preserve"> comme section </w:t>
      </w:r>
      <w:r w:rsidR="00234230">
        <w:rPr>
          <w:rFonts w:cstheme="minorHAnsi"/>
        </w:rPr>
        <w:t>hors tout 126 x 260 ou 34</w:t>
      </w:r>
      <w:r w:rsidR="0008432F">
        <w:rPr>
          <w:rFonts w:cstheme="minorHAnsi"/>
        </w:rPr>
        <w:t>0</w:t>
      </w:r>
      <w:r w:rsidR="00234230">
        <w:rPr>
          <w:rFonts w:cstheme="minorHAnsi"/>
        </w:rPr>
        <w:t xml:space="preserve"> mm</w:t>
      </w:r>
      <w:r w:rsidR="0008432F">
        <w:rPr>
          <w:rFonts w:cstheme="minorHAnsi"/>
        </w:rPr>
        <w:t>.</w:t>
      </w:r>
    </w:p>
    <w:p w:rsidR="00DC78D1" w:rsidRDefault="00957719" w:rsidP="00ED6CD2">
      <w:pPr>
        <w:spacing w:after="0" w:line="240" w:lineRule="auto"/>
        <w:ind w:firstLine="284"/>
        <w:jc w:val="both"/>
        <w:rPr>
          <w:rFonts w:cstheme="minorHAnsi"/>
        </w:rPr>
      </w:pPr>
      <w:r>
        <w:rPr>
          <w:rFonts w:cstheme="minorHAnsi"/>
        </w:rPr>
        <w:t xml:space="preserve">La poutre horizontale sera </w:t>
      </w:r>
      <w:r w:rsidR="0008432F">
        <w:rPr>
          <w:rFonts w:cstheme="minorHAnsi"/>
        </w:rPr>
        <w:t>équipé</w:t>
      </w:r>
      <w:r>
        <w:rPr>
          <w:rFonts w:cstheme="minorHAnsi"/>
        </w:rPr>
        <w:t>e</w:t>
      </w:r>
      <w:r w:rsidR="0008432F">
        <w:rPr>
          <w:rFonts w:cstheme="minorHAnsi"/>
        </w:rPr>
        <w:t xml:space="preserve"> d’un rail </w:t>
      </w:r>
      <w:r>
        <w:rPr>
          <w:rFonts w:cstheme="minorHAnsi"/>
        </w:rPr>
        <w:t xml:space="preserve">inférieur </w:t>
      </w:r>
      <w:r w:rsidR="0008432F">
        <w:rPr>
          <w:rFonts w:cstheme="minorHAnsi"/>
        </w:rPr>
        <w:t>support accessoires 25x10</w:t>
      </w:r>
      <w:r w:rsidR="00EE701F">
        <w:rPr>
          <w:rFonts w:cstheme="minorHAnsi"/>
        </w:rPr>
        <w:t xml:space="preserve"> </w:t>
      </w:r>
      <w:r w:rsidR="0008432F">
        <w:rPr>
          <w:rFonts w:cstheme="minorHAnsi"/>
        </w:rPr>
        <w:t xml:space="preserve">mm </w:t>
      </w:r>
      <w:r w:rsidR="00234230">
        <w:rPr>
          <w:rFonts w:cstheme="minorHAnsi"/>
        </w:rPr>
        <w:t>sur toute sa longueur</w:t>
      </w:r>
      <w:r w:rsidR="00383B25">
        <w:rPr>
          <w:rFonts w:cstheme="minorHAnsi"/>
        </w:rPr>
        <w:t>, en face avant et arrière,</w:t>
      </w:r>
      <w:r w:rsidR="0008432F">
        <w:rPr>
          <w:rFonts w:cstheme="minorHAnsi"/>
        </w:rPr>
        <w:t xml:space="preserve"> afin de fixer des accessoires biomédicaux.</w:t>
      </w:r>
    </w:p>
    <w:p w:rsidR="00ED6CD2" w:rsidRPr="00652642" w:rsidRDefault="00ED6CD2" w:rsidP="00ED6CD2">
      <w:pPr>
        <w:spacing w:after="0" w:line="240" w:lineRule="auto"/>
        <w:ind w:firstLine="284"/>
        <w:jc w:val="both"/>
        <w:rPr>
          <w:rFonts w:cstheme="minorHAnsi"/>
        </w:rPr>
      </w:pPr>
    </w:p>
    <w:p w:rsidR="00DC78D1" w:rsidRDefault="00DC78D1" w:rsidP="00DC78D1">
      <w:pPr>
        <w:spacing w:after="0" w:line="240" w:lineRule="auto"/>
        <w:ind w:firstLine="284"/>
        <w:jc w:val="both"/>
        <w:rPr>
          <w:rFonts w:cstheme="minorHAnsi"/>
        </w:rPr>
      </w:pPr>
      <w:r w:rsidRPr="00AD1B6B">
        <w:rPr>
          <w:rFonts w:cstheme="minorHAnsi"/>
        </w:rPr>
        <w:lastRenderedPageBreak/>
        <w:t>Les compartiments seront cloisonnés jusqu'à leur point de raccordement et accessibles par simple ouverture d</w:t>
      </w:r>
      <w:r>
        <w:rPr>
          <w:rFonts w:cstheme="minorHAnsi"/>
        </w:rPr>
        <w:t>es</w:t>
      </w:r>
      <w:r w:rsidRPr="00AD1B6B">
        <w:rPr>
          <w:rFonts w:cstheme="minorHAnsi"/>
        </w:rPr>
        <w:t xml:space="preserve"> couvercle</w:t>
      </w:r>
      <w:r>
        <w:rPr>
          <w:rFonts w:cstheme="minorHAnsi"/>
        </w:rPr>
        <w:t xml:space="preserve">s </w:t>
      </w:r>
      <w:r w:rsidRPr="00AD1B6B">
        <w:rPr>
          <w:rFonts w:cstheme="minorHAnsi"/>
        </w:rPr>
        <w:t>afin de faciliter le montage et la maintenance.</w:t>
      </w:r>
    </w:p>
    <w:p w:rsidR="00DC78D1" w:rsidRPr="00AD1B6B" w:rsidRDefault="00DC78D1" w:rsidP="00DC78D1">
      <w:pPr>
        <w:spacing w:after="0" w:line="240" w:lineRule="auto"/>
        <w:ind w:firstLine="284"/>
        <w:jc w:val="both"/>
        <w:rPr>
          <w:rFonts w:cstheme="minorHAnsi"/>
        </w:rPr>
      </w:pPr>
    </w:p>
    <w:p w:rsidR="00E47A44" w:rsidRDefault="00545A3A" w:rsidP="00DC78D1">
      <w:pPr>
        <w:pStyle w:val="Paragraphedeliste"/>
        <w:spacing w:line="240" w:lineRule="auto"/>
        <w:ind w:left="0" w:firstLine="284"/>
        <w:jc w:val="both"/>
        <w:rPr>
          <w:rFonts w:cstheme="minorHAnsi"/>
        </w:rPr>
      </w:pPr>
      <w:r w:rsidRPr="00AD1B6B">
        <w:rPr>
          <w:rFonts w:cstheme="minorHAnsi"/>
        </w:rPr>
        <w:t>Les alimentations électriques et fluides médicaux se feront</w:t>
      </w:r>
      <w:r w:rsidR="00885CFD">
        <w:rPr>
          <w:rFonts w:cstheme="minorHAnsi"/>
        </w:rPr>
        <w:t xml:space="preserve"> </w:t>
      </w:r>
      <w:r w:rsidR="00DF0390" w:rsidRPr="0007360E">
        <w:rPr>
          <w:rFonts w:cstheme="minorHAnsi"/>
        </w:rPr>
        <w:t>par le plafond</w:t>
      </w:r>
      <w:r w:rsidR="0092593B">
        <w:rPr>
          <w:rFonts w:cstheme="minorHAnsi"/>
        </w:rPr>
        <w:t xml:space="preserve">, </w:t>
      </w:r>
      <w:r w:rsidR="0007360E">
        <w:rPr>
          <w:rFonts w:cstheme="minorHAnsi"/>
        </w:rPr>
        <w:t>par l’intermédiaire de</w:t>
      </w:r>
      <w:r w:rsidR="0008432F">
        <w:rPr>
          <w:rFonts w:cstheme="minorHAnsi"/>
        </w:rPr>
        <w:t>s</w:t>
      </w:r>
      <w:r w:rsidR="0007360E">
        <w:rPr>
          <w:rFonts w:cstheme="minorHAnsi"/>
        </w:rPr>
        <w:t xml:space="preserve"> suspentes </w:t>
      </w:r>
      <w:r w:rsidR="0008432F">
        <w:rPr>
          <w:rFonts w:cstheme="minorHAnsi"/>
        </w:rPr>
        <w:t xml:space="preserve">d’extrémité </w:t>
      </w:r>
      <w:r w:rsidR="0092593B">
        <w:rPr>
          <w:rFonts w:cstheme="minorHAnsi"/>
        </w:rPr>
        <w:t>également</w:t>
      </w:r>
      <w:r w:rsidR="0007360E">
        <w:rPr>
          <w:rFonts w:cstheme="minorHAnsi"/>
        </w:rPr>
        <w:t xml:space="preserve"> en profilé </w:t>
      </w:r>
      <w:r w:rsidR="006C052A">
        <w:rPr>
          <w:rFonts w:cstheme="minorHAnsi"/>
        </w:rPr>
        <w:t>d’aluminium extrudé fermés par 2 couvercles distinct</w:t>
      </w:r>
      <w:r w:rsidR="0092593B">
        <w:rPr>
          <w:rFonts w:cstheme="minorHAnsi"/>
        </w:rPr>
        <w:t>s</w:t>
      </w:r>
      <w:r w:rsidR="006C052A">
        <w:rPr>
          <w:rFonts w:cstheme="minorHAnsi"/>
        </w:rPr>
        <w:t>. L’entraxe</w:t>
      </w:r>
      <w:r w:rsidR="0092593B">
        <w:rPr>
          <w:rFonts w:cstheme="minorHAnsi"/>
        </w:rPr>
        <w:t xml:space="preserve"> entre 2 suspentes pourra aller jusqu’à 2m50</w:t>
      </w:r>
      <w:r w:rsidR="0008432F">
        <w:rPr>
          <w:rFonts w:cstheme="minorHAnsi"/>
        </w:rPr>
        <w:t>, au-delà une suspente intermédiaire sera nécessaire</w:t>
      </w:r>
      <w:r w:rsidR="0092593B">
        <w:rPr>
          <w:rFonts w:cstheme="minorHAnsi"/>
        </w:rPr>
        <w:t>.</w:t>
      </w:r>
    </w:p>
    <w:p w:rsidR="00056D4F" w:rsidRDefault="00A83DE1" w:rsidP="00EB5A36">
      <w:pPr>
        <w:spacing w:after="0" w:line="240" w:lineRule="auto"/>
        <w:ind w:firstLine="284"/>
        <w:jc w:val="both"/>
        <w:rPr>
          <w:rFonts w:cstheme="minorHAnsi"/>
        </w:rPr>
      </w:pPr>
      <w:r w:rsidRPr="00AD1B6B">
        <w:rPr>
          <w:rFonts w:cstheme="minorHAnsi"/>
        </w:rPr>
        <w:t>Le nettoyage et la désinfection</w:t>
      </w:r>
      <w:r w:rsidR="00E5280D" w:rsidRPr="00AD1B6B">
        <w:rPr>
          <w:rFonts w:cstheme="minorHAnsi"/>
        </w:rPr>
        <w:t xml:space="preserve"> seront facilités grâce à</w:t>
      </w:r>
      <w:r w:rsidR="00056D4F" w:rsidRPr="00AD1B6B">
        <w:rPr>
          <w:rFonts w:cstheme="minorHAnsi"/>
        </w:rPr>
        <w:t> :</w:t>
      </w:r>
    </w:p>
    <w:p w:rsidR="00B01182" w:rsidRPr="00AD1B6B" w:rsidRDefault="00B01182" w:rsidP="00EB5A36">
      <w:pPr>
        <w:spacing w:after="0" w:line="240" w:lineRule="auto"/>
        <w:ind w:firstLine="284"/>
        <w:jc w:val="both"/>
        <w:rPr>
          <w:rFonts w:cstheme="minorHAnsi"/>
        </w:rPr>
      </w:pPr>
    </w:p>
    <w:p w:rsidR="00FF7F37" w:rsidRDefault="00FF7F37" w:rsidP="00056D4F">
      <w:pPr>
        <w:pStyle w:val="Paragraphedeliste"/>
        <w:numPr>
          <w:ilvl w:val="0"/>
          <w:numId w:val="31"/>
        </w:numPr>
        <w:spacing w:after="0" w:line="240" w:lineRule="auto"/>
        <w:jc w:val="both"/>
        <w:rPr>
          <w:rFonts w:cstheme="minorHAnsi"/>
        </w:rPr>
      </w:pPr>
      <w:r>
        <w:rPr>
          <w:rFonts w:cstheme="minorHAnsi"/>
        </w:rPr>
        <w:t>des surfaces lisses,</w:t>
      </w:r>
    </w:p>
    <w:p w:rsidR="00056D4F" w:rsidRDefault="00E5280D" w:rsidP="00056D4F">
      <w:pPr>
        <w:pStyle w:val="Paragraphedeliste"/>
        <w:numPr>
          <w:ilvl w:val="0"/>
          <w:numId w:val="31"/>
        </w:numPr>
        <w:spacing w:after="0" w:line="240" w:lineRule="auto"/>
        <w:jc w:val="both"/>
        <w:rPr>
          <w:rFonts w:cstheme="minorHAnsi"/>
        </w:rPr>
      </w:pPr>
      <w:r w:rsidRPr="00AD1B6B">
        <w:rPr>
          <w:rFonts w:cstheme="minorHAnsi"/>
        </w:rPr>
        <w:t xml:space="preserve">des </w:t>
      </w:r>
      <w:r w:rsidR="006C052A">
        <w:rPr>
          <w:rFonts w:cstheme="minorHAnsi"/>
        </w:rPr>
        <w:t xml:space="preserve">embouts et </w:t>
      </w:r>
      <w:r w:rsidR="00C37F5C" w:rsidRPr="00AD1B6B">
        <w:rPr>
          <w:rFonts w:cstheme="minorHAnsi"/>
        </w:rPr>
        <w:t xml:space="preserve">plastrons fluides </w:t>
      </w:r>
      <w:r w:rsidR="003B05E7" w:rsidRPr="00AD1B6B">
        <w:rPr>
          <w:rFonts w:cstheme="minorHAnsi"/>
        </w:rPr>
        <w:t>en ABS</w:t>
      </w:r>
      <w:r w:rsidR="00900B1E" w:rsidRPr="00AD1B6B">
        <w:rPr>
          <w:rFonts w:cstheme="minorHAnsi"/>
        </w:rPr>
        <w:t>/PC</w:t>
      </w:r>
      <w:r w:rsidR="003B05E7" w:rsidRPr="00AD1B6B">
        <w:rPr>
          <w:rFonts w:cstheme="minorHAnsi"/>
        </w:rPr>
        <w:t xml:space="preserve"> </w:t>
      </w:r>
      <w:r w:rsidR="00056D4F" w:rsidRPr="00AD1B6B">
        <w:rPr>
          <w:rFonts w:cstheme="minorHAnsi"/>
        </w:rPr>
        <w:t>moulés de forme douce</w:t>
      </w:r>
      <w:r w:rsidR="006B6EAB">
        <w:rPr>
          <w:rFonts w:cstheme="minorHAnsi"/>
        </w:rPr>
        <w:t>,</w:t>
      </w:r>
    </w:p>
    <w:p w:rsidR="006B6EAB" w:rsidRPr="00AD1B6B" w:rsidRDefault="006B6EAB" w:rsidP="00056D4F">
      <w:pPr>
        <w:pStyle w:val="Paragraphedeliste"/>
        <w:numPr>
          <w:ilvl w:val="0"/>
          <w:numId w:val="31"/>
        </w:numPr>
        <w:spacing w:after="0" w:line="240" w:lineRule="auto"/>
        <w:jc w:val="both"/>
        <w:rPr>
          <w:rFonts w:cstheme="minorHAnsi"/>
        </w:rPr>
      </w:pPr>
      <w:r>
        <w:rPr>
          <w:rFonts w:cstheme="minorHAnsi"/>
        </w:rPr>
        <w:t>l’absence de visserie apparente,</w:t>
      </w:r>
    </w:p>
    <w:p w:rsidR="00DF0390" w:rsidRDefault="00056D4F" w:rsidP="00B01182">
      <w:pPr>
        <w:pStyle w:val="Paragraphedeliste"/>
        <w:numPr>
          <w:ilvl w:val="0"/>
          <w:numId w:val="31"/>
        </w:numPr>
        <w:spacing w:after="0" w:line="240" w:lineRule="auto"/>
        <w:jc w:val="both"/>
        <w:rPr>
          <w:rFonts w:cstheme="minorHAnsi"/>
        </w:rPr>
      </w:pPr>
      <w:r w:rsidRPr="00AD1B6B">
        <w:rPr>
          <w:rFonts w:cstheme="minorHAnsi"/>
        </w:rPr>
        <w:t>des accessoires élect</w:t>
      </w:r>
      <w:r w:rsidR="00AD5D01" w:rsidRPr="00AD1B6B">
        <w:rPr>
          <w:rFonts w:cstheme="minorHAnsi"/>
        </w:rPr>
        <w:t>riques affleurant au couvercle</w:t>
      </w:r>
      <w:r w:rsidR="006B6EAB">
        <w:rPr>
          <w:rFonts w:cstheme="minorHAnsi"/>
        </w:rPr>
        <w:t>.</w:t>
      </w:r>
      <w:r w:rsidR="00AD5D01" w:rsidRPr="00AD1B6B">
        <w:rPr>
          <w:rFonts w:cstheme="minorHAnsi"/>
        </w:rPr>
        <w:t xml:space="preserve"> </w:t>
      </w:r>
    </w:p>
    <w:p w:rsidR="00EB6391" w:rsidRDefault="00EB6391" w:rsidP="00EB6391">
      <w:pPr>
        <w:spacing w:after="0" w:line="240" w:lineRule="auto"/>
        <w:ind w:firstLine="284"/>
        <w:jc w:val="both"/>
        <w:rPr>
          <w:rFonts w:cstheme="minorHAnsi"/>
        </w:rPr>
      </w:pPr>
    </w:p>
    <w:p w:rsidR="00556B70" w:rsidRDefault="00EB6391" w:rsidP="00EB6391">
      <w:pPr>
        <w:spacing w:after="0" w:line="240" w:lineRule="auto"/>
        <w:ind w:firstLine="284"/>
        <w:jc w:val="both"/>
        <w:rPr>
          <w:rFonts w:cstheme="minorHAnsi"/>
        </w:rPr>
      </w:pPr>
      <w:r>
        <w:rPr>
          <w:rFonts w:cstheme="minorHAnsi"/>
        </w:rPr>
        <w:t>Les nacelles seront</w:t>
      </w:r>
      <w:r w:rsidR="00556B70">
        <w:rPr>
          <w:rFonts w:cstheme="minorHAnsi"/>
        </w:rPr>
        <w:t> :</w:t>
      </w:r>
    </w:p>
    <w:p w:rsidR="00474980" w:rsidRDefault="00474980" w:rsidP="00EB6391">
      <w:pPr>
        <w:spacing w:after="0" w:line="240" w:lineRule="auto"/>
        <w:ind w:firstLine="284"/>
        <w:jc w:val="both"/>
        <w:rPr>
          <w:rFonts w:cstheme="minorHAnsi"/>
        </w:rPr>
      </w:pPr>
    </w:p>
    <w:p w:rsidR="00556B70" w:rsidRDefault="00EB6391" w:rsidP="00556B70">
      <w:pPr>
        <w:pStyle w:val="Paragraphedeliste"/>
        <w:numPr>
          <w:ilvl w:val="0"/>
          <w:numId w:val="38"/>
        </w:numPr>
        <w:spacing w:after="0" w:line="240" w:lineRule="auto"/>
        <w:jc w:val="both"/>
        <w:rPr>
          <w:rFonts w:cstheme="minorHAnsi"/>
        </w:rPr>
      </w:pPr>
      <w:r w:rsidRPr="00556B70">
        <w:rPr>
          <w:rFonts w:cstheme="minorHAnsi"/>
        </w:rPr>
        <w:t xml:space="preserve">composées d’un cadre tubulaire inox Ø38 mm </w:t>
      </w:r>
      <w:r w:rsidR="0011368B" w:rsidRPr="00556B70">
        <w:rPr>
          <w:rFonts w:cstheme="minorHAnsi"/>
        </w:rPr>
        <w:t>d’une</w:t>
      </w:r>
      <w:r w:rsidRPr="00556B70">
        <w:rPr>
          <w:rFonts w:cstheme="minorHAnsi"/>
        </w:rPr>
        <w:t xml:space="preserve"> hauteur </w:t>
      </w:r>
      <w:r w:rsidR="00556B70">
        <w:rPr>
          <w:rFonts w:cstheme="minorHAnsi"/>
        </w:rPr>
        <w:t xml:space="preserve">au choix </w:t>
      </w:r>
      <w:r w:rsidR="00A11F8D" w:rsidRPr="00556B70">
        <w:rPr>
          <w:rFonts w:cstheme="minorHAnsi"/>
        </w:rPr>
        <w:t>de 8</w:t>
      </w:r>
      <w:r w:rsidRPr="00556B70">
        <w:rPr>
          <w:rFonts w:cstheme="minorHAnsi"/>
        </w:rPr>
        <w:t xml:space="preserve">00 mm ou </w:t>
      </w:r>
      <w:r w:rsidR="00A11F8D" w:rsidRPr="00556B70">
        <w:rPr>
          <w:rFonts w:cstheme="minorHAnsi"/>
        </w:rPr>
        <w:t>15</w:t>
      </w:r>
      <w:r w:rsidRPr="00556B70">
        <w:rPr>
          <w:rFonts w:cstheme="minorHAnsi"/>
        </w:rPr>
        <w:t>00 mm</w:t>
      </w:r>
      <w:r w:rsidR="00A11F8D" w:rsidRPr="00556B70">
        <w:rPr>
          <w:rFonts w:cstheme="minorHAnsi"/>
        </w:rPr>
        <w:t xml:space="preserve"> et pourront</w:t>
      </w:r>
      <w:r w:rsidR="00A053A7">
        <w:rPr>
          <w:rFonts w:cstheme="minorHAnsi"/>
        </w:rPr>
        <w:t xml:space="preserve"> supporter une charge utile de 70</w:t>
      </w:r>
      <w:r w:rsidR="00A11F8D" w:rsidRPr="00556B70">
        <w:rPr>
          <w:rFonts w:cstheme="minorHAnsi"/>
        </w:rPr>
        <w:t xml:space="preserve"> kg</w:t>
      </w:r>
      <w:r w:rsidR="00EE701F">
        <w:rPr>
          <w:rFonts w:cstheme="minorHAnsi"/>
        </w:rPr>
        <w:t>,</w:t>
      </w:r>
      <w:r w:rsidRPr="00556B70">
        <w:rPr>
          <w:rFonts w:cstheme="minorHAnsi"/>
        </w:rPr>
        <w:t xml:space="preserve"> </w:t>
      </w:r>
    </w:p>
    <w:p w:rsidR="00EB6391" w:rsidRPr="00556B70" w:rsidRDefault="00B81275" w:rsidP="00556B70">
      <w:pPr>
        <w:pStyle w:val="Paragraphedeliste"/>
        <w:numPr>
          <w:ilvl w:val="0"/>
          <w:numId w:val="38"/>
        </w:numPr>
        <w:spacing w:after="0" w:line="240" w:lineRule="auto"/>
        <w:jc w:val="both"/>
        <w:rPr>
          <w:rFonts w:cstheme="minorHAnsi"/>
        </w:rPr>
      </w:pPr>
      <w:r>
        <w:rPr>
          <w:rFonts w:cstheme="minorHAnsi"/>
        </w:rPr>
        <w:t>é</w:t>
      </w:r>
      <w:r w:rsidR="00556B70">
        <w:rPr>
          <w:rFonts w:cstheme="minorHAnsi"/>
        </w:rPr>
        <w:t>quipé</w:t>
      </w:r>
      <w:r w:rsidR="00EE701F">
        <w:rPr>
          <w:rFonts w:cstheme="minorHAnsi"/>
        </w:rPr>
        <w:t>e</w:t>
      </w:r>
      <w:r w:rsidR="00556B70">
        <w:rPr>
          <w:rFonts w:cstheme="minorHAnsi"/>
        </w:rPr>
        <w:t xml:space="preserve">s d’un système de </w:t>
      </w:r>
      <w:r w:rsidR="00EB6391" w:rsidRPr="00556B70">
        <w:rPr>
          <w:rFonts w:cstheme="minorHAnsi"/>
        </w:rPr>
        <w:t xml:space="preserve">verrouillage de la rotation par l’intermédiaire d’une </w:t>
      </w:r>
      <w:r w:rsidR="00973404">
        <w:rPr>
          <w:rFonts w:cstheme="minorHAnsi"/>
        </w:rPr>
        <w:t>manette</w:t>
      </w:r>
      <w:r w:rsidR="00EB6391" w:rsidRPr="00556B70">
        <w:rPr>
          <w:rFonts w:cstheme="minorHAnsi"/>
        </w:rPr>
        <w:t xml:space="preserve"> facile d’accès et </w:t>
      </w:r>
      <w:r w:rsidR="0011368B" w:rsidRPr="00556B70">
        <w:rPr>
          <w:rFonts w:cstheme="minorHAnsi"/>
        </w:rPr>
        <w:t xml:space="preserve">simple </w:t>
      </w:r>
      <w:r w:rsidR="00EB6391" w:rsidRPr="00556B70">
        <w:rPr>
          <w:rFonts w:cstheme="minorHAnsi"/>
        </w:rPr>
        <w:t>à manipuler par le personnel soignant.</w:t>
      </w:r>
    </w:p>
    <w:p w:rsidR="0011368B" w:rsidRDefault="0011368B" w:rsidP="00556B70">
      <w:pPr>
        <w:spacing w:after="0" w:line="240" w:lineRule="auto"/>
        <w:jc w:val="both"/>
        <w:rPr>
          <w:rFonts w:cstheme="minorHAnsi"/>
        </w:rPr>
      </w:pPr>
    </w:p>
    <w:p w:rsidR="00183C5A" w:rsidRDefault="0011368B" w:rsidP="00EB6391">
      <w:pPr>
        <w:spacing w:after="0" w:line="240" w:lineRule="auto"/>
        <w:ind w:firstLine="284"/>
        <w:jc w:val="both"/>
        <w:rPr>
          <w:rFonts w:cstheme="minorHAnsi"/>
        </w:rPr>
      </w:pPr>
      <w:r>
        <w:rPr>
          <w:rFonts w:cstheme="minorHAnsi"/>
        </w:rPr>
        <w:t xml:space="preserve">Les plateaux conçus pour </w:t>
      </w:r>
      <w:r w:rsidR="00A11F8D">
        <w:rPr>
          <w:rFonts w:cstheme="minorHAnsi"/>
        </w:rPr>
        <w:t>satisfaire</w:t>
      </w:r>
      <w:r>
        <w:rPr>
          <w:rFonts w:cstheme="minorHAnsi"/>
        </w:rPr>
        <w:t xml:space="preserve"> aux exigences les plus sévères en matière d’hygiène et de durée de vie </w:t>
      </w:r>
      <w:r w:rsidR="00183C5A">
        <w:rPr>
          <w:rFonts w:cstheme="minorHAnsi"/>
        </w:rPr>
        <w:t>seront :</w:t>
      </w:r>
    </w:p>
    <w:p w:rsidR="00474980" w:rsidRDefault="00474980" w:rsidP="00EB6391">
      <w:pPr>
        <w:spacing w:after="0" w:line="240" w:lineRule="auto"/>
        <w:ind w:firstLine="284"/>
        <w:jc w:val="both"/>
        <w:rPr>
          <w:rFonts w:cstheme="minorHAnsi"/>
        </w:rPr>
      </w:pPr>
    </w:p>
    <w:p w:rsidR="00183C5A" w:rsidRDefault="0011368B" w:rsidP="00183C5A">
      <w:pPr>
        <w:pStyle w:val="Paragraphedeliste"/>
        <w:numPr>
          <w:ilvl w:val="0"/>
          <w:numId w:val="36"/>
        </w:numPr>
        <w:spacing w:after="0" w:line="240" w:lineRule="auto"/>
        <w:jc w:val="both"/>
        <w:rPr>
          <w:rFonts w:cstheme="minorHAnsi"/>
        </w:rPr>
      </w:pPr>
      <w:r w:rsidRPr="00183C5A">
        <w:rPr>
          <w:rFonts w:cstheme="minorHAnsi"/>
        </w:rPr>
        <w:t>en matériau compact à cœur blanc (HPL)</w:t>
      </w:r>
      <w:r w:rsidR="00FF0DEF">
        <w:rPr>
          <w:rFonts w:cstheme="minorHAnsi"/>
        </w:rPr>
        <w:t xml:space="preserve"> d’épaisseur 12</w:t>
      </w:r>
      <w:r w:rsidR="00EE701F">
        <w:rPr>
          <w:rFonts w:cstheme="minorHAnsi"/>
        </w:rPr>
        <w:t xml:space="preserve"> </w:t>
      </w:r>
      <w:r w:rsidR="00A11F8D" w:rsidRPr="00183C5A">
        <w:rPr>
          <w:rFonts w:cstheme="minorHAnsi"/>
        </w:rPr>
        <w:t>mm</w:t>
      </w:r>
      <w:r w:rsidR="00556B70">
        <w:rPr>
          <w:rFonts w:cstheme="minorHAnsi"/>
        </w:rPr>
        <w:t>,</w:t>
      </w:r>
    </w:p>
    <w:p w:rsidR="00183C5A" w:rsidRDefault="00A11F8D" w:rsidP="00183C5A">
      <w:pPr>
        <w:pStyle w:val="Paragraphedeliste"/>
        <w:numPr>
          <w:ilvl w:val="0"/>
          <w:numId w:val="36"/>
        </w:numPr>
        <w:spacing w:after="0" w:line="240" w:lineRule="auto"/>
        <w:jc w:val="both"/>
        <w:rPr>
          <w:rFonts w:cstheme="minorHAnsi"/>
        </w:rPr>
      </w:pPr>
      <w:r w:rsidRPr="00183C5A">
        <w:rPr>
          <w:rFonts w:cstheme="minorHAnsi"/>
        </w:rPr>
        <w:t>équipés de rails support accessoires latéraux de section 25x10</w:t>
      </w:r>
      <w:r w:rsidR="00EE701F">
        <w:rPr>
          <w:rFonts w:cstheme="minorHAnsi"/>
        </w:rPr>
        <w:t xml:space="preserve"> </w:t>
      </w:r>
      <w:r w:rsidRPr="00183C5A">
        <w:rPr>
          <w:rFonts w:cstheme="minorHAnsi"/>
        </w:rPr>
        <w:t>mm</w:t>
      </w:r>
      <w:r w:rsidR="00556B70">
        <w:rPr>
          <w:rFonts w:cstheme="minorHAnsi"/>
        </w:rPr>
        <w:t>,</w:t>
      </w:r>
    </w:p>
    <w:p w:rsidR="00183C5A" w:rsidRDefault="00183C5A" w:rsidP="00183C5A">
      <w:pPr>
        <w:pStyle w:val="Paragraphedeliste"/>
        <w:numPr>
          <w:ilvl w:val="0"/>
          <w:numId w:val="36"/>
        </w:numPr>
        <w:spacing w:after="0" w:line="240" w:lineRule="auto"/>
        <w:jc w:val="both"/>
        <w:rPr>
          <w:rFonts w:cstheme="minorHAnsi"/>
        </w:rPr>
      </w:pPr>
      <w:r w:rsidRPr="00183C5A">
        <w:rPr>
          <w:rFonts w:cstheme="minorHAnsi"/>
        </w:rPr>
        <w:t>ajustable</w:t>
      </w:r>
      <w:r w:rsidR="00EE701F">
        <w:rPr>
          <w:rFonts w:cstheme="minorHAnsi"/>
        </w:rPr>
        <w:t>s</w:t>
      </w:r>
      <w:r w:rsidRPr="00183C5A">
        <w:rPr>
          <w:rFonts w:cstheme="minorHAnsi"/>
        </w:rPr>
        <w:t xml:space="preserve"> </w:t>
      </w:r>
      <w:r w:rsidR="00556B70">
        <w:rPr>
          <w:rFonts w:cstheme="minorHAnsi"/>
        </w:rPr>
        <w:t xml:space="preserve">facilement </w:t>
      </w:r>
      <w:r w:rsidRPr="00183C5A">
        <w:rPr>
          <w:rFonts w:cstheme="minorHAnsi"/>
        </w:rPr>
        <w:t>sur toute la hauteur de la nacelle</w:t>
      </w:r>
      <w:r w:rsidR="00556B70">
        <w:rPr>
          <w:rFonts w:cstheme="minorHAnsi"/>
        </w:rPr>
        <w:t>,</w:t>
      </w:r>
      <w:r w:rsidRPr="00183C5A">
        <w:rPr>
          <w:rFonts w:cstheme="minorHAnsi"/>
        </w:rPr>
        <w:t xml:space="preserve"> </w:t>
      </w:r>
    </w:p>
    <w:p w:rsidR="00556B70" w:rsidRDefault="00556B70" w:rsidP="00556B70">
      <w:pPr>
        <w:pStyle w:val="Paragraphedeliste"/>
        <w:numPr>
          <w:ilvl w:val="0"/>
          <w:numId w:val="36"/>
        </w:numPr>
        <w:spacing w:after="0" w:line="240" w:lineRule="auto"/>
        <w:jc w:val="both"/>
        <w:rPr>
          <w:rFonts w:cstheme="minorHAnsi"/>
        </w:rPr>
      </w:pPr>
      <w:r>
        <w:rPr>
          <w:rFonts w:cstheme="minorHAnsi"/>
        </w:rPr>
        <w:t>équipés ou non d’un ou deux tiroirs,</w:t>
      </w:r>
    </w:p>
    <w:p w:rsidR="00556B70" w:rsidRPr="00556B70" w:rsidRDefault="0016183F" w:rsidP="00556B70">
      <w:pPr>
        <w:pStyle w:val="Paragraphedeliste"/>
        <w:numPr>
          <w:ilvl w:val="0"/>
          <w:numId w:val="36"/>
        </w:numPr>
        <w:spacing w:after="0" w:line="240" w:lineRule="auto"/>
        <w:jc w:val="both"/>
        <w:rPr>
          <w:rFonts w:cstheme="minorHAnsi"/>
        </w:rPr>
      </w:pPr>
      <w:r w:rsidRPr="00556B70">
        <w:rPr>
          <w:rFonts w:cstheme="minorHAnsi"/>
        </w:rPr>
        <w:t>disponibles dans 2 dimensions</w:t>
      </w:r>
      <w:r w:rsidR="00556B70" w:rsidRPr="00556B70">
        <w:rPr>
          <w:rFonts w:cstheme="minorHAnsi"/>
        </w:rPr>
        <w:t> :</w:t>
      </w:r>
      <w:r w:rsidR="00FF0DEF">
        <w:rPr>
          <w:rFonts w:cstheme="minorHAnsi"/>
        </w:rPr>
        <w:t xml:space="preserve"> 405</w:t>
      </w:r>
      <w:r w:rsidR="00183C5A" w:rsidRPr="00556B70">
        <w:rPr>
          <w:rFonts w:cstheme="minorHAnsi"/>
        </w:rPr>
        <w:t xml:space="preserve"> </w:t>
      </w:r>
      <w:r w:rsidRPr="00556B70">
        <w:rPr>
          <w:rFonts w:cstheme="minorHAnsi"/>
        </w:rPr>
        <w:t>x</w:t>
      </w:r>
      <w:r w:rsidR="00183C5A" w:rsidRPr="00556B70">
        <w:rPr>
          <w:rFonts w:cstheme="minorHAnsi"/>
        </w:rPr>
        <w:t xml:space="preserve"> </w:t>
      </w:r>
      <w:r w:rsidR="00FF0DEF">
        <w:rPr>
          <w:rFonts w:cstheme="minorHAnsi"/>
        </w:rPr>
        <w:t>355</w:t>
      </w:r>
      <w:r w:rsidR="00183C5A" w:rsidRPr="00556B70">
        <w:rPr>
          <w:rFonts w:cstheme="minorHAnsi"/>
        </w:rPr>
        <w:t xml:space="preserve"> </w:t>
      </w:r>
      <w:r w:rsidRPr="00556B70">
        <w:rPr>
          <w:rFonts w:cstheme="minorHAnsi"/>
        </w:rPr>
        <w:t>mm</w:t>
      </w:r>
      <w:r w:rsidR="00183C5A" w:rsidRPr="00556B70">
        <w:rPr>
          <w:rFonts w:cstheme="minorHAnsi"/>
        </w:rPr>
        <w:t xml:space="preserve"> </w:t>
      </w:r>
      <w:r w:rsidRPr="00556B70">
        <w:rPr>
          <w:rFonts w:cstheme="minorHAnsi"/>
        </w:rPr>
        <w:t>/</w:t>
      </w:r>
      <w:r w:rsidR="00183C5A" w:rsidRPr="00556B70">
        <w:rPr>
          <w:rFonts w:cstheme="minorHAnsi"/>
        </w:rPr>
        <w:t xml:space="preserve"> </w:t>
      </w:r>
      <w:r w:rsidR="00FF0DEF">
        <w:rPr>
          <w:rFonts w:cstheme="minorHAnsi"/>
        </w:rPr>
        <w:t>40kg et 605</w:t>
      </w:r>
      <w:r w:rsidR="00183C5A" w:rsidRPr="00556B70">
        <w:rPr>
          <w:rFonts w:cstheme="minorHAnsi"/>
        </w:rPr>
        <w:t xml:space="preserve"> </w:t>
      </w:r>
      <w:r w:rsidRPr="00556B70">
        <w:rPr>
          <w:rFonts w:cstheme="minorHAnsi"/>
        </w:rPr>
        <w:t>x</w:t>
      </w:r>
      <w:r w:rsidR="00183C5A" w:rsidRPr="00556B70">
        <w:rPr>
          <w:rFonts w:cstheme="minorHAnsi"/>
        </w:rPr>
        <w:t xml:space="preserve"> </w:t>
      </w:r>
      <w:r w:rsidR="00FF0DEF">
        <w:rPr>
          <w:rFonts w:cstheme="minorHAnsi"/>
        </w:rPr>
        <w:t>455</w:t>
      </w:r>
      <w:r w:rsidR="00183C5A" w:rsidRPr="00556B70">
        <w:rPr>
          <w:rFonts w:cstheme="minorHAnsi"/>
        </w:rPr>
        <w:t xml:space="preserve"> </w:t>
      </w:r>
      <w:r w:rsidRPr="00556B70">
        <w:rPr>
          <w:rFonts w:cstheme="minorHAnsi"/>
        </w:rPr>
        <w:t>mm</w:t>
      </w:r>
      <w:r w:rsidR="00183C5A" w:rsidRPr="00556B70">
        <w:rPr>
          <w:rFonts w:cstheme="minorHAnsi"/>
        </w:rPr>
        <w:t xml:space="preserve"> </w:t>
      </w:r>
      <w:r w:rsidRPr="00556B70">
        <w:rPr>
          <w:rFonts w:cstheme="minorHAnsi"/>
        </w:rPr>
        <w:t>/</w:t>
      </w:r>
      <w:r w:rsidR="00183C5A" w:rsidRPr="00556B70">
        <w:rPr>
          <w:rFonts w:cstheme="minorHAnsi"/>
        </w:rPr>
        <w:t xml:space="preserve"> </w:t>
      </w:r>
      <w:r w:rsidR="00A11F8D" w:rsidRPr="00556B70">
        <w:rPr>
          <w:rFonts w:cstheme="minorHAnsi"/>
        </w:rPr>
        <w:t>60 kg</w:t>
      </w:r>
      <w:r w:rsidR="00D76AF8">
        <w:rPr>
          <w:rFonts w:cstheme="minorHAnsi"/>
        </w:rPr>
        <w:t>.</w:t>
      </w:r>
    </w:p>
    <w:p w:rsidR="00652642" w:rsidRDefault="00652642" w:rsidP="00556B70">
      <w:pPr>
        <w:spacing w:after="0" w:line="240" w:lineRule="auto"/>
        <w:jc w:val="both"/>
        <w:rPr>
          <w:rFonts w:cstheme="minorHAnsi"/>
        </w:rPr>
      </w:pPr>
    </w:p>
    <w:p w:rsidR="00652642" w:rsidRPr="00556B70" w:rsidRDefault="00652642" w:rsidP="00556B70">
      <w:pPr>
        <w:spacing w:after="0" w:line="240" w:lineRule="auto"/>
        <w:jc w:val="both"/>
        <w:rPr>
          <w:rFonts w:cstheme="minorHAnsi"/>
        </w:rPr>
      </w:pPr>
    </w:p>
    <w:p w:rsidR="00556B70" w:rsidRDefault="005D7E8B" w:rsidP="00EB6391">
      <w:pPr>
        <w:spacing w:after="0" w:line="240" w:lineRule="auto"/>
        <w:ind w:firstLine="284"/>
        <w:jc w:val="both"/>
        <w:rPr>
          <w:rFonts w:cstheme="minorHAnsi"/>
        </w:rPr>
      </w:pPr>
      <w:r>
        <w:rPr>
          <w:rFonts w:cstheme="minorHAnsi"/>
        </w:rPr>
        <w:t>Les tiroirs seront</w:t>
      </w:r>
      <w:r w:rsidR="00556B70">
        <w:rPr>
          <w:rFonts w:cstheme="minorHAnsi"/>
        </w:rPr>
        <w:t> :</w:t>
      </w:r>
    </w:p>
    <w:p w:rsidR="00474980" w:rsidRDefault="00474980" w:rsidP="00EB6391">
      <w:pPr>
        <w:spacing w:after="0" w:line="240" w:lineRule="auto"/>
        <w:ind w:firstLine="284"/>
        <w:jc w:val="both"/>
        <w:rPr>
          <w:rFonts w:cstheme="minorHAnsi"/>
        </w:rPr>
      </w:pPr>
    </w:p>
    <w:p w:rsidR="00556B70" w:rsidRDefault="002B23A8" w:rsidP="00556B70">
      <w:pPr>
        <w:pStyle w:val="Paragraphedeliste"/>
        <w:numPr>
          <w:ilvl w:val="0"/>
          <w:numId w:val="37"/>
        </w:numPr>
        <w:spacing w:after="0" w:line="240" w:lineRule="auto"/>
        <w:jc w:val="both"/>
        <w:rPr>
          <w:rFonts w:cstheme="minorHAnsi"/>
        </w:rPr>
      </w:pPr>
      <w:r>
        <w:rPr>
          <w:rFonts w:cstheme="minorHAnsi"/>
        </w:rPr>
        <w:t>en</w:t>
      </w:r>
      <w:r w:rsidR="005D7E8B" w:rsidRPr="00556B70">
        <w:rPr>
          <w:rFonts w:cstheme="minorHAnsi"/>
        </w:rPr>
        <w:t xml:space="preserve"> matière Kydex anti-bactérien</w:t>
      </w:r>
      <w:r w:rsidR="00556B70">
        <w:rPr>
          <w:rFonts w:cstheme="minorHAnsi"/>
        </w:rPr>
        <w:t>,</w:t>
      </w:r>
    </w:p>
    <w:p w:rsidR="00556B70" w:rsidRDefault="005D7E8B" w:rsidP="00556B70">
      <w:pPr>
        <w:pStyle w:val="Paragraphedeliste"/>
        <w:numPr>
          <w:ilvl w:val="0"/>
          <w:numId w:val="37"/>
        </w:numPr>
        <w:spacing w:after="0" w:line="240" w:lineRule="auto"/>
        <w:jc w:val="both"/>
        <w:rPr>
          <w:rFonts w:cstheme="minorHAnsi"/>
        </w:rPr>
      </w:pPr>
      <w:r w:rsidRPr="00556B70">
        <w:rPr>
          <w:rFonts w:cstheme="minorHAnsi"/>
        </w:rPr>
        <w:t xml:space="preserve">amovibles pour </w:t>
      </w:r>
      <w:r w:rsidR="00317BF1" w:rsidRPr="00556B70">
        <w:rPr>
          <w:rFonts w:cstheme="minorHAnsi"/>
        </w:rPr>
        <w:t>faciliter</w:t>
      </w:r>
      <w:r w:rsidRPr="00556B70">
        <w:rPr>
          <w:rFonts w:cstheme="minorHAnsi"/>
        </w:rPr>
        <w:t xml:space="preserve"> les opérations de nettoy</w:t>
      </w:r>
      <w:r w:rsidR="00317BF1" w:rsidRPr="00556B70">
        <w:rPr>
          <w:rFonts w:cstheme="minorHAnsi"/>
        </w:rPr>
        <w:t>age et désinfection</w:t>
      </w:r>
      <w:r w:rsidR="00556B70">
        <w:rPr>
          <w:rFonts w:cstheme="minorHAnsi"/>
        </w:rPr>
        <w:t>,</w:t>
      </w:r>
    </w:p>
    <w:p w:rsidR="006C052A" w:rsidRPr="00474980" w:rsidRDefault="00183C5A" w:rsidP="00B01182">
      <w:pPr>
        <w:pStyle w:val="Paragraphedeliste"/>
        <w:numPr>
          <w:ilvl w:val="0"/>
          <w:numId w:val="37"/>
        </w:numPr>
        <w:spacing w:after="0" w:line="240" w:lineRule="auto"/>
        <w:jc w:val="both"/>
        <w:rPr>
          <w:rFonts w:cstheme="minorHAnsi"/>
        </w:rPr>
      </w:pPr>
      <w:r w:rsidRPr="00556B70">
        <w:rPr>
          <w:rFonts w:cstheme="minorHAnsi"/>
        </w:rPr>
        <w:t>d</w:t>
      </w:r>
      <w:r w:rsidR="00D76AF8">
        <w:rPr>
          <w:rFonts w:cstheme="minorHAnsi"/>
        </w:rPr>
        <w:t>isponibles dans 2 dimensions : 312</w:t>
      </w:r>
      <w:r w:rsidRPr="00556B70">
        <w:rPr>
          <w:rFonts w:cstheme="minorHAnsi"/>
        </w:rPr>
        <w:t xml:space="preserve"> </w:t>
      </w:r>
      <w:r w:rsidR="0016183F" w:rsidRPr="00556B70">
        <w:rPr>
          <w:rFonts w:cstheme="minorHAnsi"/>
        </w:rPr>
        <w:t>x</w:t>
      </w:r>
      <w:r w:rsidRPr="00556B70">
        <w:rPr>
          <w:rFonts w:cstheme="minorHAnsi"/>
        </w:rPr>
        <w:t xml:space="preserve"> </w:t>
      </w:r>
      <w:r w:rsidR="00D76AF8">
        <w:rPr>
          <w:rFonts w:cstheme="minorHAnsi"/>
        </w:rPr>
        <w:t>283</w:t>
      </w:r>
      <w:r w:rsidR="0016183F" w:rsidRPr="00556B70">
        <w:rPr>
          <w:rFonts w:cstheme="minorHAnsi"/>
        </w:rPr>
        <w:t xml:space="preserve"> </w:t>
      </w:r>
      <w:r w:rsidR="00D76AF8">
        <w:rPr>
          <w:rFonts w:cstheme="minorHAnsi"/>
        </w:rPr>
        <w:t>x 139</w:t>
      </w:r>
      <w:r w:rsidRPr="00556B70">
        <w:rPr>
          <w:rFonts w:cstheme="minorHAnsi"/>
        </w:rPr>
        <w:t xml:space="preserve"> </w:t>
      </w:r>
      <w:r w:rsidR="00D76AF8">
        <w:rPr>
          <w:rFonts w:cstheme="minorHAnsi"/>
        </w:rPr>
        <w:t>mm et 512</w:t>
      </w:r>
      <w:r w:rsidRPr="00556B70">
        <w:rPr>
          <w:rFonts w:cstheme="minorHAnsi"/>
        </w:rPr>
        <w:t xml:space="preserve"> </w:t>
      </w:r>
      <w:r w:rsidR="0016183F" w:rsidRPr="00556B70">
        <w:rPr>
          <w:rFonts w:cstheme="minorHAnsi"/>
        </w:rPr>
        <w:t>x</w:t>
      </w:r>
      <w:r w:rsidRPr="00556B70">
        <w:rPr>
          <w:rFonts w:cstheme="minorHAnsi"/>
        </w:rPr>
        <w:t xml:space="preserve"> </w:t>
      </w:r>
      <w:r w:rsidR="00D76AF8">
        <w:rPr>
          <w:rFonts w:cstheme="minorHAnsi"/>
        </w:rPr>
        <w:t>383 x 139</w:t>
      </w:r>
      <w:r w:rsidR="0016183F" w:rsidRPr="00556B70">
        <w:rPr>
          <w:rFonts w:cstheme="minorHAnsi"/>
        </w:rPr>
        <w:t xml:space="preserve"> mm</w:t>
      </w:r>
      <w:r w:rsidR="00D76AF8">
        <w:rPr>
          <w:rFonts w:cstheme="minorHAnsi"/>
        </w:rPr>
        <w:t xml:space="preserve"> (L x P x H)</w:t>
      </w:r>
      <w:r w:rsidR="004D33CE">
        <w:rPr>
          <w:rFonts w:cstheme="minorHAnsi"/>
        </w:rPr>
        <w:t>.</w:t>
      </w:r>
    </w:p>
    <w:p w:rsidR="002B23A8" w:rsidRDefault="002B23A8" w:rsidP="00B01182">
      <w:pPr>
        <w:spacing w:after="0" w:line="240" w:lineRule="auto"/>
        <w:jc w:val="both"/>
        <w:rPr>
          <w:rFonts w:cstheme="minorHAnsi"/>
          <w:b/>
          <w:color w:val="4F81BD" w:themeColor="accent1"/>
          <w:sz w:val="28"/>
          <w:szCs w:val="28"/>
        </w:rPr>
      </w:pPr>
    </w:p>
    <w:p w:rsidR="00B028E8" w:rsidRPr="00AD1B6B" w:rsidRDefault="00B028E8" w:rsidP="00B028E8">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Installation et Maintenance</w:t>
      </w:r>
    </w:p>
    <w:p w:rsidR="00B028E8" w:rsidRDefault="00B028E8" w:rsidP="00B028E8">
      <w:pPr>
        <w:spacing w:after="0" w:line="240" w:lineRule="auto"/>
        <w:ind w:firstLine="284"/>
        <w:jc w:val="both"/>
        <w:rPr>
          <w:rFonts w:cstheme="minorHAnsi"/>
          <w:b/>
          <w:color w:val="4F81BD" w:themeColor="accent1"/>
        </w:rPr>
      </w:pPr>
    </w:p>
    <w:p w:rsidR="00B028E8" w:rsidRPr="00B72A48" w:rsidRDefault="00B028E8" w:rsidP="00B028E8">
      <w:pPr>
        <w:spacing w:after="0" w:line="240" w:lineRule="auto"/>
        <w:ind w:firstLine="284"/>
        <w:jc w:val="both"/>
        <w:rPr>
          <w:rFonts w:cstheme="minorHAnsi"/>
          <w:b/>
        </w:rPr>
      </w:pPr>
      <w:r w:rsidRPr="00B72A48">
        <w:rPr>
          <w:rFonts w:cstheme="minorHAnsi"/>
        </w:rPr>
        <w:t>Elles seront facilité</w:t>
      </w:r>
      <w:r w:rsidR="002B23A8">
        <w:rPr>
          <w:rFonts w:cstheme="minorHAnsi"/>
        </w:rPr>
        <w:t>e</w:t>
      </w:r>
      <w:r w:rsidRPr="00B72A48">
        <w:rPr>
          <w:rFonts w:cstheme="minorHAnsi"/>
        </w:rPr>
        <w:t>s par</w:t>
      </w:r>
      <w:r w:rsidRPr="00B72A48">
        <w:rPr>
          <w:rFonts w:cstheme="minorHAnsi"/>
          <w:b/>
        </w:rPr>
        <w:t> :</w:t>
      </w:r>
    </w:p>
    <w:p w:rsidR="00B028E8" w:rsidRPr="00B01182" w:rsidRDefault="00B028E8" w:rsidP="00B01182">
      <w:pPr>
        <w:spacing w:after="0" w:line="240" w:lineRule="auto"/>
        <w:jc w:val="both"/>
        <w:rPr>
          <w:rFonts w:cstheme="minorHAnsi"/>
        </w:rPr>
      </w:pPr>
    </w:p>
    <w:p w:rsidR="00B028E8" w:rsidRPr="00474980" w:rsidRDefault="00B028E8" w:rsidP="00474980">
      <w:pPr>
        <w:pStyle w:val="Paragraphedeliste"/>
        <w:numPr>
          <w:ilvl w:val="0"/>
          <w:numId w:val="43"/>
        </w:numPr>
        <w:spacing w:after="0" w:line="240" w:lineRule="auto"/>
        <w:jc w:val="both"/>
        <w:rPr>
          <w:rFonts w:cstheme="minorHAnsi"/>
        </w:rPr>
      </w:pPr>
      <w:r w:rsidRPr="00474980">
        <w:rPr>
          <w:rFonts w:cstheme="minorHAnsi"/>
        </w:rPr>
        <w:t>des bornes de raccordement BT avec identification des différents réseaux (PC et éclairages) à encliquetage direct (type WAGO),</w:t>
      </w:r>
    </w:p>
    <w:p w:rsidR="00B028E8" w:rsidRPr="00474980" w:rsidRDefault="00B028E8" w:rsidP="00474980">
      <w:pPr>
        <w:pStyle w:val="Paragraphedeliste"/>
        <w:numPr>
          <w:ilvl w:val="0"/>
          <w:numId w:val="43"/>
        </w:numPr>
        <w:spacing w:after="0" w:line="240" w:lineRule="auto"/>
        <w:jc w:val="both"/>
        <w:rPr>
          <w:rFonts w:cstheme="minorHAnsi"/>
        </w:rPr>
      </w:pPr>
      <w:r w:rsidRPr="00474980">
        <w:rPr>
          <w:rFonts w:cstheme="minorHAnsi"/>
        </w:rPr>
        <w:t xml:space="preserve">des </w:t>
      </w:r>
      <w:r w:rsidR="00FF7F37" w:rsidRPr="00474980">
        <w:rPr>
          <w:rFonts w:cstheme="minorHAnsi"/>
        </w:rPr>
        <w:t xml:space="preserve">bornes </w:t>
      </w:r>
      <w:r w:rsidRPr="00474980">
        <w:rPr>
          <w:rFonts w:cstheme="minorHAnsi"/>
        </w:rPr>
        <w:t>de raccordement TBT avec identification à encliquetage direct (type WAGO),</w:t>
      </w:r>
    </w:p>
    <w:p w:rsidR="00B028E8" w:rsidRPr="00474980" w:rsidRDefault="00B028E8" w:rsidP="00474980">
      <w:pPr>
        <w:pStyle w:val="Paragraphedeliste"/>
        <w:numPr>
          <w:ilvl w:val="0"/>
          <w:numId w:val="43"/>
        </w:numPr>
        <w:spacing w:after="0" w:line="240" w:lineRule="auto"/>
        <w:jc w:val="both"/>
        <w:rPr>
          <w:rFonts w:cstheme="minorHAnsi"/>
        </w:rPr>
      </w:pPr>
      <w:r w:rsidRPr="00474980">
        <w:rPr>
          <w:rFonts w:cstheme="minorHAnsi"/>
        </w:rPr>
        <w:t>un schéma de câblage placé à l’intérieur de la gaine au niveau du point de raccordement,</w:t>
      </w:r>
    </w:p>
    <w:p w:rsidR="00B028E8" w:rsidRPr="00474980" w:rsidRDefault="005E59D9" w:rsidP="00474980">
      <w:pPr>
        <w:pStyle w:val="Paragraphedeliste"/>
        <w:numPr>
          <w:ilvl w:val="0"/>
          <w:numId w:val="43"/>
        </w:numPr>
        <w:spacing w:after="0" w:line="240" w:lineRule="auto"/>
        <w:jc w:val="both"/>
        <w:rPr>
          <w:rFonts w:cstheme="minorHAnsi"/>
        </w:rPr>
      </w:pPr>
      <w:r w:rsidRPr="00474980">
        <w:rPr>
          <w:rFonts w:cstheme="minorHAnsi"/>
        </w:rPr>
        <w:t xml:space="preserve">une </w:t>
      </w:r>
      <w:r w:rsidR="00B028E8" w:rsidRPr="00474980">
        <w:rPr>
          <w:rFonts w:cstheme="minorHAnsi"/>
        </w:rPr>
        <w:t>étiquette avec les résultats des tests de sécurité électrique selon l</w:t>
      </w:r>
      <w:r w:rsidR="00885CFD">
        <w:rPr>
          <w:rFonts w:cstheme="minorHAnsi"/>
        </w:rPr>
        <w:t xml:space="preserve">’EN ISO </w:t>
      </w:r>
      <w:r w:rsidR="00B028E8" w:rsidRPr="00474980">
        <w:rPr>
          <w:rFonts w:cstheme="minorHAnsi"/>
        </w:rPr>
        <w:t>11197 sera placée sur le couvercle à l’intérieur de la gaine au niveau du bornier de raccordement,</w:t>
      </w:r>
    </w:p>
    <w:p w:rsidR="00B028E8" w:rsidRPr="00474980" w:rsidRDefault="005E59D9" w:rsidP="00474980">
      <w:pPr>
        <w:pStyle w:val="Paragraphedeliste"/>
        <w:numPr>
          <w:ilvl w:val="0"/>
          <w:numId w:val="43"/>
        </w:numPr>
        <w:spacing w:after="0" w:line="240" w:lineRule="auto"/>
        <w:jc w:val="both"/>
        <w:rPr>
          <w:rFonts w:cstheme="minorHAnsi"/>
        </w:rPr>
      </w:pPr>
      <w:r w:rsidRPr="00474980">
        <w:rPr>
          <w:rFonts w:cstheme="minorHAnsi"/>
        </w:rPr>
        <w:t xml:space="preserve">un </w:t>
      </w:r>
      <w:r w:rsidR="00B028E8" w:rsidRPr="00474980">
        <w:rPr>
          <w:rFonts w:cstheme="minorHAnsi"/>
        </w:rPr>
        <w:t>système assurant une mise à la terre automatique des couvercles,</w:t>
      </w:r>
    </w:p>
    <w:p w:rsidR="00C70D15" w:rsidRPr="00474980" w:rsidRDefault="005E59D9" w:rsidP="00474980">
      <w:pPr>
        <w:pStyle w:val="Paragraphedeliste"/>
        <w:numPr>
          <w:ilvl w:val="0"/>
          <w:numId w:val="43"/>
        </w:numPr>
        <w:spacing w:after="0" w:line="240" w:lineRule="auto"/>
        <w:jc w:val="both"/>
        <w:rPr>
          <w:rFonts w:cstheme="minorHAnsi"/>
        </w:rPr>
      </w:pPr>
      <w:r w:rsidRPr="00474980">
        <w:rPr>
          <w:rFonts w:cstheme="minorHAnsi"/>
        </w:rPr>
        <w:t>des accessoires électriques fixés en fond de gaine (ne nécessitant pas de cadre de propreté)</w:t>
      </w:r>
      <w:r w:rsidR="002B23A8" w:rsidRPr="00474980">
        <w:rPr>
          <w:rFonts w:cstheme="minorHAnsi"/>
        </w:rPr>
        <w:t>.</w:t>
      </w:r>
    </w:p>
    <w:p w:rsidR="00D76AF8" w:rsidRDefault="00D76AF8" w:rsidP="002B23A8">
      <w:pPr>
        <w:spacing w:after="0" w:line="240" w:lineRule="auto"/>
        <w:jc w:val="both"/>
        <w:rPr>
          <w:rFonts w:cstheme="minorHAnsi"/>
          <w:b/>
          <w:color w:val="4F81BD" w:themeColor="accent1"/>
          <w:sz w:val="28"/>
          <w:szCs w:val="28"/>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Eclairage</w:t>
      </w:r>
      <w:r w:rsidR="005E59D9">
        <w:rPr>
          <w:rFonts w:cstheme="minorHAnsi"/>
          <w:b/>
          <w:color w:val="4F81BD" w:themeColor="accent1"/>
          <w:sz w:val="28"/>
          <w:szCs w:val="28"/>
        </w:rPr>
        <w:t>s</w:t>
      </w:r>
    </w:p>
    <w:p w:rsidR="00EE5D3D" w:rsidRPr="00AD1B6B" w:rsidRDefault="00EE5D3D" w:rsidP="00EB5A36">
      <w:pPr>
        <w:spacing w:after="0" w:line="240" w:lineRule="auto"/>
        <w:ind w:firstLine="284"/>
        <w:jc w:val="both"/>
        <w:rPr>
          <w:rFonts w:cstheme="minorHAnsi"/>
          <w:b/>
        </w:rPr>
      </w:pPr>
    </w:p>
    <w:p w:rsidR="0092593B" w:rsidRPr="004C7833" w:rsidRDefault="0092593B" w:rsidP="0092593B">
      <w:pPr>
        <w:spacing w:after="0" w:line="240" w:lineRule="auto"/>
        <w:ind w:firstLine="284"/>
        <w:jc w:val="both"/>
        <w:rPr>
          <w:rFonts w:cstheme="minorHAnsi"/>
        </w:rPr>
      </w:pPr>
      <w:r w:rsidRPr="004C7833">
        <w:rPr>
          <w:rFonts w:cstheme="minorHAnsi"/>
        </w:rPr>
        <w:t>Ils devront être performants, confortables et</w:t>
      </w:r>
      <w:r>
        <w:rPr>
          <w:rFonts w:cstheme="minorHAnsi"/>
        </w:rPr>
        <w:t xml:space="preserve"> contrôlés.</w:t>
      </w:r>
    </w:p>
    <w:p w:rsidR="0092593B" w:rsidRPr="004C7833" w:rsidRDefault="0092593B" w:rsidP="0092593B">
      <w:pPr>
        <w:spacing w:after="0" w:line="240" w:lineRule="auto"/>
        <w:ind w:firstLine="284"/>
        <w:jc w:val="both"/>
        <w:rPr>
          <w:rFonts w:cstheme="minorHAnsi"/>
        </w:rPr>
      </w:pPr>
    </w:p>
    <w:p w:rsidR="0092593B" w:rsidRPr="004C7833" w:rsidRDefault="0092593B" w:rsidP="0092593B">
      <w:pPr>
        <w:spacing w:after="0" w:line="240" w:lineRule="auto"/>
        <w:ind w:firstLine="284"/>
        <w:jc w:val="both"/>
        <w:rPr>
          <w:rFonts w:cstheme="minorHAnsi"/>
        </w:rPr>
      </w:pPr>
      <w:r>
        <w:rPr>
          <w:rFonts w:cstheme="minorHAnsi"/>
        </w:rPr>
        <w:t>Par lit, l</w:t>
      </w:r>
      <w:r w:rsidRPr="004C7833">
        <w:rPr>
          <w:rFonts w:cstheme="minorHAnsi"/>
        </w:rPr>
        <w:t xml:space="preserve">a </w:t>
      </w:r>
      <w:r w:rsidR="009D2529">
        <w:rPr>
          <w:rFonts w:cstheme="minorHAnsi"/>
        </w:rPr>
        <w:t>poutre</w:t>
      </w:r>
      <w:r>
        <w:rPr>
          <w:rFonts w:cstheme="minorHAnsi"/>
        </w:rPr>
        <w:t xml:space="preserve"> sera équipée de deux platines </w:t>
      </w:r>
      <w:r w:rsidRPr="004C7833">
        <w:rPr>
          <w:rFonts w:cstheme="minorHAnsi"/>
        </w:rPr>
        <w:t>d’éclairage</w:t>
      </w:r>
      <w:r>
        <w:rPr>
          <w:rFonts w:cstheme="minorHAnsi"/>
        </w:rPr>
        <w:t xml:space="preserve">s, une pour l’ambiance </w:t>
      </w:r>
      <w:r w:rsidRPr="004C7833">
        <w:rPr>
          <w:rFonts w:cstheme="minorHAnsi"/>
        </w:rPr>
        <w:t xml:space="preserve">et </w:t>
      </w:r>
      <w:r>
        <w:rPr>
          <w:rFonts w:cstheme="minorHAnsi"/>
        </w:rPr>
        <w:t xml:space="preserve">une pour la </w:t>
      </w:r>
      <w:r w:rsidRPr="004C7833">
        <w:rPr>
          <w:rFonts w:cstheme="minorHAnsi"/>
        </w:rPr>
        <w:t>lecture</w:t>
      </w:r>
      <w:r>
        <w:rPr>
          <w:rFonts w:cstheme="minorHAnsi"/>
        </w:rPr>
        <w:t>. Celles-ci seront</w:t>
      </w:r>
      <w:r w:rsidRPr="004C7833">
        <w:rPr>
          <w:rFonts w:cstheme="minorHAnsi"/>
        </w:rPr>
        <w:t xml:space="preserve"> équipées</w:t>
      </w:r>
      <w:r>
        <w:rPr>
          <w:rFonts w:cstheme="minorHAnsi"/>
        </w:rPr>
        <w:t>,</w:t>
      </w:r>
      <w:r w:rsidRPr="004C7833">
        <w:rPr>
          <w:rFonts w:cstheme="minorHAnsi"/>
        </w:rPr>
        <w:t xml:space="preserve"> d</w:t>
      </w:r>
      <w:r>
        <w:rPr>
          <w:rFonts w:cstheme="minorHAnsi"/>
        </w:rPr>
        <w:t>’un</w:t>
      </w:r>
      <w:r w:rsidRPr="004C7833">
        <w:rPr>
          <w:rFonts w:cstheme="minorHAnsi"/>
        </w:rPr>
        <w:t xml:space="preserve"> ré</w:t>
      </w:r>
      <w:r>
        <w:rPr>
          <w:rFonts w:cstheme="minorHAnsi"/>
        </w:rPr>
        <w:t>f</w:t>
      </w:r>
      <w:r w:rsidRPr="004C7833">
        <w:rPr>
          <w:rFonts w:cstheme="minorHAnsi"/>
        </w:rPr>
        <w:t>lecteur haute performance MIRO Silver à rendement élevé</w:t>
      </w:r>
      <w:r>
        <w:rPr>
          <w:rFonts w:cstheme="minorHAnsi"/>
        </w:rPr>
        <w:t>,</w:t>
      </w:r>
      <w:r w:rsidRPr="004C7833">
        <w:rPr>
          <w:rFonts w:cstheme="minorHAnsi"/>
        </w:rPr>
        <w:t xml:space="preserve"> permettant de n’utiliser qu’une seule source d’éclairage, afin de réduire la consommation d’énergie.</w:t>
      </w:r>
    </w:p>
    <w:p w:rsidR="0092593B" w:rsidRPr="004C7833" w:rsidRDefault="0092593B" w:rsidP="0092593B">
      <w:pPr>
        <w:spacing w:after="0" w:line="240" w:lineRule="auto"/>
        <w:ind w:firstLine="284"/>
        <w:jc w:val="both"/>
        <w:rPr>
          <w:rFonts w:cstheme="minorHAnsi"/>
        </w:rPr>
      </w:pPr>
    </w:p>
    <w:p w:rsidR="0092593B" w:rsidRDefault="0092593B" w:rsidP="0092593B">
      <w:pPr>
        <w:spacing w:after="0" w:line="240" w:lineRule="auto"/>
        <w:ind w:firstLine="284"/>
        <w:jc w:val="both"/>
        <w:rPr>
          <w:rFonts w:cstheme="minorHAnsi"/>
        </w:rPr>
      </w:pPr>
      <w:r w:rsidRPr="004C7833">
        <w:rPr>
          <w:rFonts w:cstheme="minorHAnsi"/>
        </w:rPr>
        <w:t>Le</w:t>
      </w:r>
      <w:r w:rsidR="00234230">
        <w:rPr>
          <w:rFonts w:cstheme="minorHAnsi"/>
        </w:rPr>
        <w:t>s</w:t>
      </w:r>
      <w:r w:rsidRPr="004C7833">
        <w:rPr>
          <w:rFonts w:cstheme="minorHAnsi"/>
        </w:rPr>
        <w:t xml:space="preserve"> diffusant</w:t>
      </w:r>
      <w:r w:rsidR="00234230">
        <w:rPr>
          <w:rFonts w:cstheme="minorHAnsi"/>
        </w:rPr>
        <w:t>s</w:t>
      </w:r>
      <w:r>
        <w:rPr>
          <w:rFonts w:cstheme="minorHAnsi"/>
        </w:rPr>
        <w:t xml:space="preserve"> </w:t>
      </w:r>
      <w:r w:rsidR="00234230">
        <w:rPr>
          <w:rFonts w:cstheme="minorHAnsi"/>
        </w:rPr>
        <w:t>pour l’</w:t>
      </w:r>
      <w:r w:rsidRPr="004C7833">
        <w:rPr>
          <w:rFonts w:cstheme="minorHAnsi"/>
        </w:rPr>
        <w:t>ambiance</w:t>
      </w:r>
      <w:r w:rsidR="00234230">
        <w:rPr>
          <w:rFonts w:cstheme="minorHAnsi"/>
        </w:rPr>
        <w:t xml:space="preserve"> et la lecture</w:t>
      </w:r>
      <w:r>
        <w:rPr>
          <w:rFonts w:cstheme="minorHAnsi"/>
        </w:rPr>
        <w:t xml:space="preserve"> en polycarbonate avec traitement anti-UV</w:t>
      </w:r>
      <w:r w:rsidRPr="004C7833">
        <w:rPr>
          <w:rFonts w:cstheme="minorHAnsi"/>
        </w:rPr>
        <w:t xml:space="preserve"> (</w:t>
      </w:r>
      <w:r>
        <w:rPr>
          <w:rFonts w:cstheme="minorHAnsi"/>
        </w:rPr>
        <w:t>sans risque</w:t>
      </w:r>
      <w:r w:rsidRPr="004C7833">
        <w:rPr>
          <w:rFonts w:cstheme="minorHAnsi"/>
        </w:rPr>
        <w:t xml:space="preserve"> de jaunissement) </w:t>
      </w:r>
      <w:r>
        <w:rPr>
          <w:rFonts w:cstheme="minorHAnsi"/>
        </w:rPr>
        <w:t xml:space="preserve">intégrera des </w:t>
      </w:r>
      <w:r w:rsidRPr="004C7833">
        <w:rPr>
          <w:rFonts w:cstheme="minorHAnsi"/>
        </w:rPr>
        <w:t>stri</w:t>
      </w:r>
      <w:r>
        <w:rPr>
          <w:rFonts w:cstheme="minorHAnsi"/>
        </w:rPr>
        <w:t>es</w:t>
      </w:r>
      <w:r w:rsidRPr="004C7833">
        <w:rPr>
          <w:rFonts w:cstheme="minorHAnsi"/>
        </w:rPr>
        <w:t xml:space="preserve"> asymétrique</w:t>
      </w:r>
      <w:r>
        <w:rPr>
          <w:rFonts w:cstheme="minorHAnsi"/>
        </w:rPr>
        <w:t xml:space="preserve">s dirigeant le flux lumineux vers le centre de la </w:t>
      </w:r>
      <w:r w:rsidR="009D2529">
        <w:rPr>
          <w:rFonts w:cstheme="minorHAnsi"/>
        </w:rPr>
        <w:t>salle</w:t>
      </w:r>
      <w:r w:rsidR="00234230">
        <w:rPr>
          <w:rFonts w:cstheme="minorHAnsi"/>
        </w:rPr>
        <w:t xml:space="preserve"> et plan de lecture</w:t>
      </w:r>
      <w:r>
        <w:rPr>
          <w:rFonts w:cstheme="minorHAnsi"/>
        </w:rPr>
        <w:t>,</w:t>
      </w:r>
      <w:r w:rsidRPr="004C7833">
        <w:rPr>
          <w:rFonts w:cstheme="minorHAnsi"/>
        </w:rPr>
        <w:t xml:space="preserve"> </w:t>
      </w:r>
      <w:r>
        <w:rPr>
          <w:rFonts w:cstheme="minorHAnsi"/>
        </w:rPr>
        <w:t xml:space="preserve">et </w:t>
      </w:r>
      <w:r w:rsidRPr="004C7833">
        <w:rPr>
          <w:rFonts w:cstheme="minorHAnsi"/>
        </w:rPr>
        <w:t>ser</w:t>
      </w:r>
      <w:r>
        <w:rPr>
          <w:rFonts w:cstheme="minorHAnsi"/>
        </w:rPr>
        <w:t>a</w:t>
      </w:r>
      <w:r w:rsidRPr="004C7833">
        <w:rPr>
          <w:rFonts w:cstheme="minorHAnsi"/>
        </w:rPr>
        <w:t xml:space="preserve"> clippé sur toute la longueur de la gaine et ne pourra être démont</w:t>
      </w:r>
      <w:r>
        <w:rPr>
          <w:rFonts w:cstheme="minorHAnsi"/>
        </w:rPr>
        <w:t>é sans l’utilisation d’un outil.</w:t>
      </w:r>
    </w:p>
    <w:p w:rsidR="0092593B" w:rsidRPr="00366BBA" w:rsidRDefault="0092593B" w:rsidP="0092593B">
      <w:pPr>
        <w:spacing w:after="0" w:line="240" w:lineRule="auto"/>
        <w:jc w:val="both"/>
        <w:rPr>
          <w:rFonts w:cstheme="minorHAnsi"/>
          <w:b/>
        </w:rPr>
      </w:pPr>
    </w:p>
    <w:p w:rsidR="0092593B" w:rsidRPr="004C7833" w:rsidRDefault="0092593B" w:rsidP="0092593B">
      <w:pPr>
        <w:spacing w:after="0" w:line="240" w:lineRule="auto"/>
        <w:ind w:firstLine="284"/>
        <w:jc w:val="both"/>
        <w:rPr>
          <w:rFonts w:cstheme="minorHAnsi"/>
        </w:rPr>
      </w:pPr>
      <w:r w:rsidRPr="004C7833">
        <w:rPr>
          <w:rFonts w:cstheme="minorHAnsi"/>
        </w:rPr>
        <w:t xml:space="preserve">La </w:t>
      </w:r>
      <w:r w:rsidR="009D2529">
        <w:rPr>
          <w:rFonts w:cstheme="minorHAnsi"/>
        </w:rPr>
        <w:t>poutre</w:t>
      </w:r>
      <w:r w:rsidRPr="004C7833">
        <w:rPr>
          <w:rFonts w:cstheme="minorHAnsi"/>
        </w:rPr>
        <w:t xml:space="preserve"> </w:t>
      </w:r>
      <w:r>
        <w:rPr>
          <w:rFonts w:cstheme="minorHAnsi"/>
        </w:rPr>
        <w:t>sera</w:t>
      </w:r>
      <w:r w:rsidRPr="004C7833">
        <w:rPr>
          <w:rFonts w:cstheme="minorHAnsi"/>
        </w:rPr>
        <w:t xml:space="preserve"> équipée </w:t>
      </w:r>
      <w:r>
        <w:rPr>
          <w:rFonts w:cstheme="minorHAnsi"/>
        </w:rPr>
        <w:t xml:space="preserve">par lit, </w:t>
      </w:r>
      <w:r w:rsidRPr="004C7833">
        <w:rPr>
          <w:rFonts w:cstheme="minorHAnsi"/>
        </w:rPr>
        <w:t>d’un</w:t>
      </w:r>
      <w:r>
        <w:rPr>
          <w:rFonts w:cstheme="minorHAnsi"/>
        </w:rPr>
        <w:t xml:space="preserve"> </w:t>
      </w:r>
      <w:r w:rsidRPr="004C7833">
        <w:rPr>
          <w:rFonts w:cstheme="minorHAnsi"/>
        </w:rPr>
        <w:t xml:space="preserve">éclairage </w:t>
      </w:r>
      <w:r>
        <w:rPr>
          <w:rFonts w:cstheme="minorHAnsi"/>
        </w:rPr>
        <w:t xml:space="preserve">de </w:t>
      </w:r>
      <w:r w:rsidRPr="004C7833">
        <w:rPr>
          <w:rFonts w:cstheme="minorHAnsi"/>
        </w:rPr>
        <w:t xml:space="preserve">veille </w:t>
      </w:r>
      <w:r>
        <w:rPr>
          <w:rFonts w:cstheme="minorHAnsi"/>
        </w:rPr>
        <w:t>situé</w:t>
      </w:r>
      <w:r w:rsidRPr="004C7833">
        <w:rPr>
          <w:rFonts w:cstheme="minorHAnsi"/>
        </w:rPr>
        <w:t xml:space="preserve"> dans la partie supérieur</w:t>
      </w:r>
      <w:r w:rsidR="00EE701F">
        <w:rPr>
          <w:rFonts w:cstheme="minorHAnsi"/>
        </w:rPr>
        <w:t>e</w:t>
      </w:r>
      <w:r w:rsidRPr="004C7833">
        <w:rPr>
          <w:rFonts w:cstheme="minorHAnsi"/>
        </w:rPr>
        <w:t xml:space="preserve"> de la gaine</w:t>
      </w:r>
      <w:r>
        <w:rPr>
          <w:rFonts w:cstheme="minorHAnsi"/>
        </w:rPr>
        <w:t>.</w:t>
      </w:r>
    </w:p>
    <w:p w:rsidR="0092593B" w:rsidRDefault="0092593B" w:rsidP="0092593B">
      <w:pPr>
        <w:spacing w:after="0" w:line="240" w:lineRule="auto"/>
        <w:jc w:val="both"/>
        <w:rPr>
          <w:rFonts w:cstheme="minorHAnsi"/>
        </w:rPr>
      </w:pPr>
    </w:p>
    <w:p w:rsidR="0092593B" w:rsidRDefault="0092593B" w:rsidP="00474980">
      <w:pPr>
        <w:spacing w:after="0" w:line="240" w:lineRule="auto"/>
        <w:ind w:firstLine="284"/>
        <w:jc w:val="both"/>
        <w:rPr>
          <w:rFonts w:cstheme="minorHAnsi"/>
        </w:rPr>
      </w:pPr>
      <w:r>
        <w:rPr>
          <w:rFonts w:cstheme="minorHAnsi"/>
        </w:rPr>
        <w:t xml:space="preserve">En tenant compte d’un </w:t>
      </w:r>
      <w:r w:rsidRPr="00AD1B6B">
        <w:rPr>
          <w:rFonts w:cstheme="minorHAnsi"/>
        </w:rPr>
        <w:t>coefficient de maintenance de 0.83</w:t>
      </w:r>
      <w:r>
        <w:rPr>
          <w:rFonts w:cstheme="minorHAnsi"/>
        </w:rPr>
        <w:t>, les</w:t>
      </w:r>
      <w:r w:rsidRPr="00AD1B6B">
        <w:rPr>
          <w:rFonts w:cstheme="minorHAnsi"/>
        </w:rPr>
        <w:t xml:space="preserve"> éclairage</w:t>
      </w:r>
      <w:r>
        <w:rPr>
          <w:rFonts w:cstheme="minorHAnsi"/>
        </w:rPr>
        <w:t>s</w:t>
      </w:r>
      <w:r w:rsidRPr="00AD1B6B">
        <w:rPr>
          <w:rFonts w:cstheme="minorHAnsi"/>
        </w:rPr>
        <w:t xml:space="preserve"> devr</w:t>
      </w:r>
      <w:r>
        <w:rPr>
          <w:rFonts w:cstheme="minorHAnsi"/>
        </w:rPr>
        <w:t>ont</w:t>
      </w:r>
      <w:r w:rsidRPr="00AD1B6B">
        <w:rPr>
          <w:rFonts w:cstheme="minorHAnsi"/>
        </w:rPr>
        <w:t xml:space="preserve"> permettre de maintenir un niveau d’éclairement moyen d’au moins</w:t>
      </w:r>
      <w:r>
        <w:rPr>
          <w:rFonts w:cstheme="minorHAnsi"/>
        </w:rPr>
        <w:t> :</w:t>
      </w:r>
    </w:p>
    <w:p w:rsidR="0092593B" w:rsidRPr="00474980" w:rsidRDefault="0092593B" w:rsidP="00474980">
      <w:pPr>
        <w:pStyle w:val="Paragraphedeliste"/>
        <w:numPr>
          <w:ilvl w:val="0"/>
          <w:numId w:val="44"/>
        </w:numPr>
        <w:spacing w:after="0" w:line="240" w:lineRule="auto"/>
        <w:jc w:val="both"/>
        <w:rPr>
          <w:rFonts w:cstheme="minorHAnsi"/>
        </w:rPr>
      </w:pPr>
      <w:r w:rsidRPr="00474980">
        <w:rPr>
          <w:rFonts w:cstheme="minorHAnsi"/>
        </w:rPr>
        <w:t>Ambiance : 100 lux à 0.85 m du sol,</w:t>
      </w:r>
    </w:p>
    <w:p w:rsidR="0092593B" w:rsidRPr="00474980" w:rsidRDefault="0092593B" w:rsidP="00474980">
      <w:pPr>
        <w:pStyle w:val="Paragraphedeliste"/>
        <w:numPr>
          <w:ilvl w:val="0"/>
          <w:numId w:val="44"/>
        </w:numPr>
        <w:spacing w:after="0" w:line="240" w:lineRule="auto"/>
        <w:jc w:val="both"/>
        <w:rPr>
          <w:rFonts w:cstheme="minorHAnsi"/>
        </w:rPr>
      </w:pPr>
      <w:r w:rsidRPr="00474980">
        <w:rPr>
          <w:rFonts w:cstheme="minorHAnsi"/>
        </w:rPr>
        <w:t>Lecture : 300 lux sur un plan de 300 x 300 mm incliné à 75° situé à 1m10 du sol et à 1m du mur,</w:t>
      </w:r>
    </w:p>
    <w:p w:rsidR="0092593B" w:rsidRPr="00474980" w:rsidRDefault="0092593B" w:rsidP="00474980">
      <w:pPr>
        <w:pStyle w:val="Paragraphedeliste"/>
        <w:numPr>
          <w:ilvl w:val="0"/>
          <w:numId w:val="44"/>
        </w:numPr>
        <w:spacing w:after="0" w:line="240" w:lineRule="auto"/>
        <w:jc w:val="both"/>
        <w:rPr>
          <w:rFonts w:cstheme="minorHAnsi"/>
          <w:b/>
        </w:rPr>
      </w:pPr>
      <w:r w:rsidRPr="00474980">
        <w:rPr>
          <w:rFonts w:cstheme="minorHAnsi"/>
        </w:rPr>
        <w:t>Soins (examens simples) : 300 lux sur le lit à 0.85 m du sol (obtenu par le cumul de l’éclairage d’ambiance et de lecture). </w:t>
      </w:r>
    </w:p>
    <w:p w:rsidR="0092593B" w:rsidRPr="00366BBA" w:rsidRDefault="0092593B" w:rsidP="0092593B">
      <w:pPr>
        <w:spacing w:after="0" w:line="240" w:lineRule="auto"/>
        <w:jc w:val="both"/>
        <w:rPr>
          <w:rFonts w:cstheme="minorHAnsi"/>
        </w:rPr>
      </w:pPr>
    </w:p>
    <w:p w:rsidR="0092593B" w:rsidRPr="00366BBA" w:rsidRDefault="0092593B" w:rsidP="0092593B">
      <w:pPr>
        <w:spacing w:after="0" w:line="240" w:lineRule="auto"/>
        <w:ind w:firstLine="284"/>
        <w:jc w:val="both"/>
        <w:rPr>
          <w:rFonts w:cstheme="minorHAnsi"/>
        </w:rPr>
      </w:pPr>
      <w:r w:rsidRPr="00366BBA">
        <w:rPr>
          <w:rFonts w:cstheme="minorHAnsi"/>
        </w:rPr>
        <w:t>L’éblouissement des éclairages d’ambiance et de lecture sera limité, les sources n’étant pas visibles directement par le patient, le personnel médical ou les visiteurs, afin de respecter les préconisations d'éblouissement de l’éclairage des lieux de travail.</w:t>
      </w:r>
    </w:p>
    <w:p w:rsidR="0092593B" w:rsidRPr="00366BBA" w:rsidRDefault="0092593B" w:rsidP="0092593B">
      <w:pPr>
        <w:spacing w:after="0" w:line="240" w:lineRule="auto"/>
        <w:ind w:firstLine="284"/>
        <w:jc w:val="both"/>
        <w:rPr>
          <w:rFonts w:cstheme="minorHAnsi"/>
        </w:rPr>
      </w:pPr>
    </w:p>
    <w:p w:rsidR="0092593B" w:rsidRPr="00366BBA" w:rsidRDefault="0092593B" w:rsidP="0092593B">
      <w:pPr>
        <w:spacing w:after="0" w:line="240" w:lineRule="auto"/>
        <w:ind w:firstLine="284"/>
        <w:jc w:val="both"/>
        <w:rPr>
          <w:rFonts w:cstheme="minorHAnsi"/>
        </w:rPr>
      </w:pPr>
      <w:r w:rsidRPr="00366BBA">
        <w:rPr>
          <w:rFonts w:cstheme="minorHAnsi"/>
        </w:rPr>
        <w:t>Les platines d’éclairages seront facilement amovibles permettant le remplacement rapide et la maintenance hors chambre.</w:t>
      </w:r>
    </w:p>
    <w:p w:rsidR="00234230" w:rsidRDefault="00234230" w:rsidP="009D2529">
      <w:pPr>
        <w:spacing w:after="0" w:line="240" w:lineRule="auto"/>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Equipement</w:t>
      </w:r>
    </w:p>
    <w:p w:rsidR="00933B25" w:rsidRPr="00AD1B6B" w:rsidRDefault="00933B25" w:rsidP="00EB5A36">
      <w:pPr>
        <w:spacing w:after="0" w:line="240" w:lineRule="auto"/>
        <w:ind w:firstLine="284"/>
        <w:jc w:val="both"/>
        <w:rPr>
          <w:rFonts w:cstheme="minorHAnsi"/>
        </w:rPr>
      </w:pPr>
    </w:p>
    <w:p w:rsidR="00E97BD4" w:rsidRPr="00AD1B6B" w:rsidRDefault="00E97BD4" w:rsidP="00EB5A36">
      <w:pPr>
        <w:spacing w:after="0" w:line="240" w:lineRule="auto"/>
        <w:ind w:firstLine="284"/>
        <w:jc w:val="both"/>
        <w:rPr>
          <w:rFonts w:cstheme="minorHAnsi"/>
        </w:rPr>
      </w:pPr>
      <w:r w:rsidRPr="00AD1B6B">
        <w:rPr>
          <w:rFonts w:cstheme="minorHAnsi"/>
        </w:rPr>
        <w:t xml:space="preserve">La </w:t>
      </w:r>
      <w:r w:rsidR="004202B9">
        <w:rPr>
          <w:rFonts w:cstheme="minorHAnsi"/>
        </w:rPr>
        <w:t>poutre</w:t>
      </w:r>
      <w:r w:rsidRPr="00AD1B6B">
        <w:rPr>
          <w:rFonts w:cstheme="minorHAnsi"/>
        </w:rPr>
        <w:t xml:space="preserve"> sera comp</w:t>
      </w:r>
      <w:r w:rsidR="004202B9">
        <w:rPr>
          <w:rFonts w:cstheme="minorHAnsi"/>
        </w:rPr>
        <w:t xml:space="preserve">osée d'un équipement électrique, </w:t>
      </w:r>
      <w:r w:rsidR="00E5280D" w:rsidRPr="00AD1B6B">
        <w:rPr>
          <w:rFonts w:cstheme="minorHAnsi"/>
        </w:rPr>
        <w:t>gaz médicaux</w:t>
      </w:r>
      <w:r w:rsidR="00F80A43">
        <w:rPr>
          <w:rFonts w:cstheme="minorHAnsi"/>
        </w:rPr>
        <w:t xml:space="preserve"> et nacelle</w:t>
      </w:r>
      <w:r w:rsidR="004202B9">
        <w:rPr>
          <w:rFonts w:cstheme="minorHAnsi"/>
        </w:rPr>
        <w:t xml:space="preserve"> </w:t>
      </w:r>
      <w:r w:rsidR="00E5280D" w:rsidRPr="00AD1B6B">
        <w:rPr>
          <w:rFonts w:cstheme="minorHAnsi"/>
        </w:rPr>
        <w:t xml:space="preserve">par </w:t>
      </w:r>
      <w:r w:rsidR="004D33CE">
        <w:rPr>
          <w:rFonts w:cstheme="minorHAnsi"/>
        </w:rPr>
        <w:t>poste</w:t>
      </w:r>
      <w:r w:rsidR="00AD1B6B">
        <w:rPr>
          <w:rFonts w:cstheme="minorHAnsi"/>
        </w:rPr>
        <w:t xml:space="preserve"> </w:t>
      </w:r>
      <w:r w:rsidR="00E5280D" w:rsidRPr="00AD1B6B">
        <w:rPr>
          <w:rFonts w:cstheme="minorHAnsi"/>
        </w:rPr>
        <w:t xml:space="preserve">comprenant </w:t>
      </w:r>
      <w:r w:rsidRPr="00AD1B6B">
        <w:rPr>
          <w:rFonts w:cstheme="minorHAnsi"/>
        </w:rPr>
        <w:t>au moins :</w:t>
      </w:r>
    </w:p>
    <w:p w:rsidR="00407BFC" w:rsidRPr="00AD1B6B" w:rsidRDefault="00407BFC" w:rsidP="00EB5A36">
      <w:pPr>
        <w:spacing w:after="0" w:line="240" w:lineRule="auto"/>
        <w:ind w:firstLine="284"/>
        <w:jc w:val="both"/>
        <w:rPr>
          <w:rFonts w:cstheme="minorHAnsi"/>
        </w:rPr>
      </w:pPr>
    </w:p>
    <w:p w:rsidR="009D2529" w:rsidRPr="00474980" w:rsidRDefault="009D2529" w:rsidP="00474980">
      <w:pPr>
        <w:pStyle w:val="Paragraphedeliste"/>
        <w:numPr>
          <w:ilvl w:val="0"/>
          <w:numId w:val="45"/>
        </w:numPr>
        <w:spacing w:after="0" w:line="240" w:lineRule="auto"/>
        <w:jc w:val="both"/>
        <w:rPr>
          <w:rFonts w:cstheme="minorHAnsi"/>
        </w:rPr>
      </w:pPr>
      <w:r w:rsidRPr="00474980">
        <w:rPr>
          <w:rFonts w:cstheme="minorHAnsi"/>
        </w:rPr>
        <w:t>4 Prises de courant de couleur blanche 2x10/16A + T sur réseau électrique normal,</w:t>
      </w:r>
    </w:p>
    <w:p w:rsidR="009D2529" w:rsidRPr="00474980" w:rsidRDefault="009D2529" w:rsidP="00474980">
      <w:pPr>
        <w:pStyle w:val="Paragraphedeliste"/>
        <w:numPr>
          <w:ilvl w:val="0"/>
          <w:numId w:val="45"/>
        </w:numPr>
        <w:spacing w:after="0" w:line="240" w:lineRule="auto"/>
        <w:jc w:val="both"/>
        <w:rPr>
          <w:rFonts w:cstheme="minorHAnsi"/>
        </w:rPr>
      </w:pPr>
      <w:r w:rsidRPr="00474980">
        <w:rPr>
          <w:rFonts w:cstheme="minorHAnsi"/>
        </w:rPr>
        <w:t>4 Prises de courant de couleur rouge 2x10/16A + T sur réseau électrique secouru,</w:t>
      </w:r>
    </w:p>
    <w:p w:rsidR="009D2529" w:rsidRPr="00474980" w:rsidRDefault="009D2529" w:rsidP="00474980">
      <w:pPr>
        <w:pStyle w:val="Paragraphedeliste"/>
        <w:numPr>
          <w:ilvl w:val="0"/>
          <w:numId w:val="45"/>
        </w:numPr>
        <w:spacing w:after="0" w:line="240" w:lineRule="auto"/>
        <w:jc w:val="both"/>
        <w:rPr>
          <w:rFonts w:cstheme="minorHAnsi"/>
        </w:rPr>
      </w:pPr>
      <w:r w:rsidRPr="00474980">
        <w:rPr>
          <w:rFonts w:cstheme="minorHAnsi"/>
        </w:rPr>
        <w:t>2 Bornes de terre équipotentielles,</w:t>
      </w:r>
    </w:p>
    <w:p w:rsidR="00E97BD4" w:rsidRPr="00474980" w:rsidRDefault="00E97BD4" w:rsidP="00474980">
      <w:pPr>
        <w:pStyle w:val="Paragraphedeliste"/>
        <w:numPr>
          <w:ilvl w:val="0"/>
          <w:numId w:val="45"/>
        </w:numPr>
        <w:spacing w:after="0" w:line="240" w:lineRule="auto"/>
        <w:jc w:val="both"/>
        <w:rPr>
          <w:rFonts w:cstheme="minorHAnsi"/>
        </w:rPr>
      </w:pPr>
      <w:r w:rsidRPr="00474980">
        <w:rPr>
          <w:rFonts w:cstheme="minorHAnsi"/>
        </w:rPr>
        <w:t xml:space="preserve">1 prise </w:t>
      </w:r>
      <w:r w:rsidR="00DF0A9E" w:rsidRPr="00474980">
        <w:rPr>
          <w:rFonts w:cstheme="minorHAnsi"/>
        </w:rPr>
        <w:t>RJ45</w:t>
      </w:r>
      <w:r w:rsidR="0092593B" w:rsidRPr="00474980">
        <w:rPr>
          <w:rFonts w:cstheme="minorHAnsi"/>
        </w:rPr>
        <w:t xml:space="preserve"> double</w:t>
      </w:r>
      <w:r w:rsidRPr="00474980">
        <w:rPr>
          <w:rFonts w:cstheme="minorHAnsi"/>
        </w:rPr>
        <w:t>,</w:t>
      </w:r>
    </w:p>
    <w:p w:rsidR="00E97BD4" w:rsidRPr="00474980" w:rsidRDefault="00E97BD4" w:rsidP="00474980">
      <w:pPr>
        <w:pStyle w:val="Paragraphedeliste"/>
        <w:numPr>
          <w:ilvl w:val="0"/>
          <w:numId w:val="45"/>
        </w:numPr>
        <w:spacing w:after="0" w:line="240" w:lineRule="auto"/>
        <w:jc w:val="both"/>
        <w:rPr>
          <w:rFonts w:cstheme="minorHAnsi"/>
        </w:rPr>
      </w:pPr>
      <w:r w:rsidRPr="00474980">
        <w:rPr>
          <w:rFonts w:cstheme="minorHAnsi"/>
        </w:rPr>
        <w:t xml:space="preserve">1 prise </w:t>
      </w:r>
      <w:r w:rsidR="00DF0A9E" w:rsidRPr="00474980">
        <w:rPr>
          <w:rFonts w:cstheme="minorHAnsi"/>
        </w:rPr>
        <w:t>d’appel infirmière</w:t>
      </w:r>
      <w:r w:rsidRPr="00474980">
        <w:rPr>
          <w:rFonts w:cstheme="minorHAnsi"/>
        </w:rPr>
        <w:t xml:space="preserve"> et s</w:t>
      </w:r>
      <w:r w:rsidR="0092593B" w:rsidRPr="00474980">
        <w:rPr>
          <w:rFonts w:cstheme="minorHAnsi"/>
        </w:rPr>
        <w:t>a poire</w:t>
      </w:r>
      <w:r w:rsidRPr="00474980">
        <w:rPr>
          <w:rFonts w:cstheme="minorHAnsi"/>
        </w:rPr>
        <w:t>,</w:t>
      </w:r>
    </w:p>
    <w:p w:rsidR="00E97BD4" w:rsidRPr="00474980" w:rsidRDefault="0092593B" w:rsidP="00474980">
      <w:pPr>
        <w:pStyle w:val="Paragraphedeliste"/>
        <w:numPr>
          <w:ilvl w:val="0"/>
          <w:numId w:val="45"/>
        </w:numPr>
        <w:spacing w:after="0" w:line="240" w:lineRule="auto"/>
        <w:jc w:val="both"/>
        <w:rPr>
          <w:rFonts w:cstheme="minorHAnsi"/>
        </w:rPr>
      </w:pPr>
      <w:r w:rsidRPr="00474980">
        <w:rPr>
          <w:rFonts w:cstheme="minorHAnsi"/>
        </w:rPr>
        <w:t>2</w:t>
      </w:r>
      <w:r w:rsidR="0038465F" w:rsidRPr="00474980">
        <w:rPr>
          <w:rFonts w:cstheme="minorHAnsi"/>
        </w:rPr>
        <w:t xml:space="preserve"> prise</w:t>
      </w:r>
      <w:r w:rsidRPr="00474980">
        <w:rPr>
          <w:rFonts w:cstheme="minorHAnsi"/>
        </w:rPr>
        <w:t>s</w:t>
      </w:r>
      <w:r w:rsidR="0038465F" w:rsidRPr="00474980">
        <w:rPr>
          <w:rFonts w:cstheme="minorHAnsi"/>
        </w:rPr>
        <w:t xml:space="preserve"> d’Oxygène</w:t>
      </w:r>
      <w:r w:rsidR="001F2786" w:rsidRPr="00474980">
        <w:rPr>
          <w:rFonts w:cstheme="minorHAnsi"/>
        </w:rPr>
        <w:t xml:space="preserve"> pré</w:t>
      </w:r>
      <w:r w:rsidR="00E97BD4" w:rsidRPr="00474980">
        <w:rPr>
          <w:rFonts w:cstheme="minorHAnsi"/>
        </w:rPr>
        <w:t>tubée</w:t>
      </w:r>
      <w:r w:rsidRPr="00474980">
        <w:rPr>
          <w:rFonts w:cstheme="minorHAnsi"/>
        </w:rPr>
        <w:t>s</w:t>
      </w:r>
      <w:r w:rsidR="00E97BD4" w:rsidRPr="00474980">
        <w:rPr>
          <w:rFonts w:cstheme="minorHAnsi"/>
        </w:rPr>
        <w:t>,</w:t>
      </w:r>
    </w:p>
    <w:p w:rsidR="00DF0A9E" w:rsidRPr="00474980" w:rsidRDefault="00DF0A9E" w:rsidP="00474980">
      <w:pPr>
        <w:pStyle w:val="Paragraphedeliste"/>
        <w:numPr>
          <w:ilvl w:val="0"/>
          <w:numId w:val="45"/>
        </w:numPr>
        <w:spacing w:after="0" w:line="240" w:lineRule="auto"/>
        <w:jc w:val="both"/>
        <w:rPr>
          <w:rFonts w:cstheme="minorHAnsi"/>
        </w:rPr>
      </w:pPr>
      <w:r w:rsidRPr="00474980">
        <w:rPr>
          <w:rFonts w:cstheme="minorHAnsi"/>
        </w:rPr>
        <w:t>1 prise d’</w:t>
      </w:r>
      <w:r w:rsidR="0038465F" w:rsidRPr="00474980">
        <w:rPr>
          <w:rFonts w:cstheme="minorHAnsi"/>
        </w:rPr>
        <w:t>Air M</w:t>
      </w:r>
      <w:r w:rsidRPr="00474980">
        <w:rPr>
          <w:rFonts w:cstheme="minorHAnsi"/>
        </w:rPr>
        <w:t>édical prétubée,</w:t>
      </w:r>
    </w:p>
    <w:p w:rsidR="00E97BD4" w:rsidRPr="00474980" w:rsidRDefault="0092593B" w:rsidP="00474980">
      <w:pPr>
        <w:pStyle w:val="Paragraphedeliste"/>
        <w:numPr>
          <w:ilvl w:val="0"/>
          <w:numId w:val="45"/>
        </w:numPr>
        <w:spacing w:after="0" w:line="240" w:lineRule="auto"/>
        <w:jc w:val="both"/>
        <w:rPr>
          <w:rFonts w:cstheme="minorHAnsi"/>
        </w:rPr>
      </w:pPr>
      <w:r w:rsidRPr="00474980">
        <w:rPr>
          <w:rFonts w:cstheme="minorHAnsi"/>
        </w:rPr>
        <w:t>2</w:t>
      </w:r>
      <w:r w:rsidR="001F2786" w:rsidRPr="00474980">
        <w:rPr>
          <w:rFonts w:cstheme="minorHAnsi"/>
        </w:rPr>
        <w:t xml:space="preserve"> prise</w:t>
      </w:r>
      <w:r w:rsidRPr="00474980">
        <w:rPr>
          <w:rFonts w:cstheme="minorHAnsi"/>
        </w:rPr>
        <w:t>s</w:t>
      </w:r>
      <w:r w:rsidR="001F2786" w:rsidRPr="00474980">
        <w:rPr>
          <w:rFonts w:cstheme="minorHAnsi"/>
        </w:rPr>
        <w:t xml:space="preserve"> de Vide pré</w:t>
      </w:r>
      <w:r w:rsidR="00E97BD4" w:rsidRPr="00474980">
        <w:rPr>
          <w:rFonts w:cstheme="minorHAnsi"/>
        </w:rPr>
        <w:t>tubée</w:t>
      </w:r>
      <w:r w:rsidRPr="00474980">
        <w:rPr>
          <w:rFonts w:cstheme="minorHAnsi"/>
        </w:rPr>
        <w:t>s</w:t>
      </w:r>
      <w:r w:rsidR="00F80A43" w:rsidRPr="00474980">
        <w:rPr>
          <w:rFonts w:cstheme="minorHAnsi"/>
        </w:rPr>
        <w:t>,</w:t>
      </w:r>
    </w:p>
    <w:p w:rsidR="00F80A43" w:rsidRPr="00474980" w:rsidRDefault="00F80A43" w:rsidP="00474980">
      <w:pPr>
        <w:pStyle w:val="Paragraphedeliste"/>
        <w:numPr>
          <w:ilvl w:val="0"/>
          <w:numId w:val="45"/>
        </w:numPr>
        <w:spacing w:after="0" w:line="240" w:lineRule="auto"/>
        <w:jc w:val="both"/>
        <w:rPr>
          <w:rFonts w:cstheme="minorHAnsi"/>
        </w:rPr>
      </w:pPr>
      <w:r w:rsidRPr="00474980">
        <w:rPr>
          <w:rFonts w:cstheme="minorHAnsi"/>
        </w:rPr>
        <w:t>1 nacelle de hauteur 1500 mm,</w:t>
      </w:r>
    </w:p>
    <w:p w:rsidR="00F80A43" w:rsidRPr="00474980" w:rsidRDefault="00F80A43" w:rsidP="00474980">
      <w:pPr>
        <w:pStyle w:val="Paragraphedeliste"/>
        <w:numPr>
          <w:ilvl w:val="0"/>
          <w:numId w:val="45"/>
        </w:numPr>
        <w:spacing w:after="0" w:line="240" w:lineRule="auto"/>
        <w:jc w:val="both"/>
        <w:rPr>
          <w:rFonts w:cstheme="minorHAnsi"/>
        </w:rPr>
      </w:pPr>
      <w:r w:rsidRPr="00474980">
        <w:rPr>
          <w:rFonts w:cstheme="minorHAnsi"/>
        </w:rPr>
        <w:t>1 plateau 600x450 mm /</w:t>
      </w:r>
      <w:r w:rsidR="00556B70" w:rsidRPr="00474980">
        <w:rPr>
          <w:rFonts w:cstheme="minorHAnsi"/>
        </w:rPr>
        <w:t xml:space="preserve"> </w:t>
      </w:r>
      <w:r w:rsidRPr="00474980">
        <w:rPr>
          <w:rFonts w:cstheme="minorHAnsi"/>
        </w:rPr>
        <w:t>60 kg avec rails latéraux 25x10 mm</w:t>
      </w:r>
    </w:p>
    <w:p w:rsidR="00F80A43" w:rsidRPr="00474980" w:rsidRDefault="00556B70" w:rsidP="00474980">
      <w:pPr>
        <w:pStyle w:val="Paragraphedeliste"/>
        <w:numPr>
          <w:ilvl w:val="0"/>
          <w:numId w:val="45"/>
        </w:numPr>
        <w:spacing w:after="0" w:line="240" w:lineRule="auto"/>
        <w:jc w:val="both"/>
        <w:rPr>
          <w:rFonts w:cstheme="minorHAnsi"/>
        </w:rPr>
      </w:pPr>
      <w:r w:rsidRPr="00474980">
        <w:rPr>
          <w:rFonts w:cstheme="minorHAnsi"/>
        </w:rPr>
        <w:t xml:space="preserve">1 </w:t>
      </w:r>
      <w:r w:rsidR="00F80A43" w:rsidRPr="00474980">
        <w:rPr>
          <w:rFonts w:cstheme="minorHAnsi"/>
        </w:rPr>
        <w:t>plateau 600x450 mm</w:t>
      </w:r>
      <w:r w:rsidRPr="00474980">
        <w:rPr>
          <w:rFonts w:cstheme="minorHAnsi"/>
        </w:rPr>
        <w:t xml:space="preserve"> / 60 kg</w:t>
      </w:r>
      <w:r w:rsidR="00F80A43" w:rsidRPr="00474980">
        <w:rPr>
          <w:rFonts w:cstheme="minorHAnsi"/>
        </w:rPr>
        <w:t xml:space="preserve"> avec 1 tiroir et rails latéraux 25x10mm</w:t>
      </w:r>
    </w:p>
    <w:p w:rsidR="004F100C" w:rsidRDefault="004F100C" w:rsidP="009D2529">
      <w:pPr>
        <w:spacing w:after="0" w:line="240" w:lineRule="auto"/>
        <w:jc w:val="both"/>
        <w:rPr>
          <w:rFonts w:cstheme="minorHAnsi"/>
          <w:b/>
          <w:color w:val="4F81BD" w:themeColor="accent1"/>
          <w:sz w:val="28"/>
          <w:szCs w:val="28"/>
        </w:rPr>
      </w:pPr>
    </w:p>
    <w:p w:rsidR="00EE5D3D" w:rsidRPr="006F453D" w:rsidRDefault="00EE5D3D" w:rsidP="00EB5A36">
      <w:pPr>
        <w:spacing w:after="0" w:line="240" w:lineRule="auto"/>
        <w:ind w:firstLine="284"/>
        <w:jc w:val="both"/>
        <w:rPr>
          <w:rFonts w:cstheme="minorHAnsi"/>
          <w:b/>
          <w:color w:val="4F81BD" w:themeColor="accent1"/>
          <w:sz w:val="28"/>
          <w:szCs w:val="28"/>
        </w:rPr>
      </w:pPr>
      <w:r w:rsidRPr="006F453D">
        <w:rPr>
          <w:rFonts w:cstheme="minorHAnsi"/>
          <w:b/>
          <w:color w:val="4F81BD" w:themeColor="accent1"/>
          <w:sz w:val="28"/>
          <w:szCs w:val="28"/>
        </w:rPr>
        <w:t>Référentiel normatif</w:t>
      </w:r>
    </w:p>
    <w:p w:rsidR="00EE5D3D" w:rsidRPr="00AD1B6B" w:rsidRDefault="00EE5D3D" w:rsidP="00EB5A36">
      <w:pPr>
        <w:spacing w:after="0" w:line="240" w:lineRule="auto"/>
        <w:ind w:firstLine="284"/>
        <w:jc w:val="both"/>
        <w:rPr>
          <w:rFonts w:cstheme="minorHAnsi"/>
        </w:rPr>
      </w:pPr>
    </w:p>
    <w:p w:rsidR="00276385" w:rsidRPr="00AD1B6B" w:rsidRDefault="00D74934" w:rsidP="00EB5A36">
      <w:pPr>
        <w:spacing w:after="0" w:line="240" w:lineRule="auto"/>
        <w:ind w:firstLine="284"/>
        <w:jc w:val="both"/>
        <w:rPr>
          <w:rFonts w:cstheme="minorHAnsi"/>
        </w:rPr>
      </w:pPr>
      <w:r w:rsidRPr="00AD1B6B">
        <w:rPr>
          <w:rFonts w:cstheme="minorHAnsi"/>
        </w:rPr>
        <w:lastRenderedPageBreak/>
        <w:t xml:space="preserve">La </w:t>
      </w:r>
      <w:r w:rsidR="00556B70">
        <w:rPr>
          <w:rFonts w:cstheme="minorHAnsi"/>
        </w:rPr>
        <w:t>poutre</w:t>
      </w:r>
      <w:r w:rsidRPr="00AD1B6B">
        <w:rPr>
          <w:rFonts w:cstheme="minorHAnsi"/>
        </w:rPr>
        <w:t xml:space="preserve"> entièrement fabriquée e</w:t>
      </w:r>
      <w:r w:rsidR="00276385" w:rsidRPr="00AD1B6B">
        <w:rPr>
          <w:rFonts w:cstheme="minorHAnsi"/>
        </w:rPr>
        <w:t>n usine respectera les normes et recommandations en vigueur suivantes :</w:t>
      </w:r>
    </w:p>
    <w:p w:rsidR="00276385" w:rsidRPr="00AD1B6B" w:rsidRDefault="00276385" w:rsidP="00EB5A36">
      <w:pPr>
        <w:spacing w:after="0" w:line="240" w:lineRule="auto"/>
        <w:ind w:firstLine="284"/>
        <w:jc w:val="both"/>
        <w:rPr>
          <w:rFonts w:cstheme="minorHAnsi"/>
        </w:rPr>
      </w:pPr>
    </w:p>
    <w:p w:rsidR="00276385" w:rsidRPr="00AD1B6B" w:rsidRDefault="00276385" w:rsidP="00EB5A36">
      <w:pPr>
        <w:pStyle w:val="Paragraphedeliste"/>
        <w:numPr>
          <w:ilvl w:val="0"/>
          <w:numId w:val="27"/>
        </w:numPr>
        <w:spacing w:after="0" w:line="240" w:lineRule="auto"/>
        <w:ind w:left="709"/>
        <w:jc w:val="both"/>
        <w:rPr>
          <w:rFonts w:cstheme="minorHAnsi"/>
        </w:rPr>
      </w:pPr>
      <w:r w:rsidRPr="00AD1B6B">
        <w:rPr>
          <w:rFonts w:cstheme="minorHAnsi"/>
        </w:rPr>
        <w:t>NF EN ISO 9001 et NF EN ISO 13485 : Systèmes de management de la qualité,</w:t>
      </w:r>
    </w:p>
    <w:p w:rsidR="00276385" w:rsidRPr="00AD1B6B" w:rsidRDefault="00FE6EB4" w:rsidP="00EB5A36">
      <w:pPr>
        <w:pStyle w:val="Paragraphedeliste"/>
        <w:numPr>
          <w:ilvl w:val="0"/>
          <w:numId w:val="27"/>
        </w:numPr>
        <w:spacing w:after="0" w:line="240" w:lineRule="auto"/>
        <w:ind w:left="709"/>
        <w:jc w:val="both"/>
        <w:rPr>
          <w:rFonts w:cstheme="minorHAnsi"/>
        </w:rPr>
      </w:pPr>
      <w:r w:rsidRPr="00AD1B6B">
        <w:rPr>
          <w:rFonts w:cstheme="minorHAnsi"/>
        </w:rPr>
        <w:t>Marquage CE conformément à la directive 93/42/CEE « Dispositifs Médicaux »</w:t>
      </w:r>
      <w:r w:rsidR="00276385" w:rsidRPr="00AD1B6B">
        <w:rPr>
          <w:rFonts w:cstheme="minorHAnsi"/>
        </w:rPr>
        <w:t>,</w:t>
      </w:r>
    </w:p>
    <w:p w:rsidR="00276385" w:rsidRPr="00AD1B6B" w:rsidRDefault="00276385" w:rsidP="00EB5A36">
      <w:pPr>
        <w:pStyle w:val="Paragraphedeliste"/>
        <w:numPr>
          <w:ilvl w:val="0"/>
          <w:numId w:val="27"/>
        </w:numPr>
        <w:spacing w:after="0" w:line="240" w:lineRule="auto"/>
        <w:ind w:left="709"/>
        <w:jc w:val="both"/>
        <w:rPr>
          <w:rFonts w:cstheme="minorHAnsi"/>
        </w:rPr>
      </w:pPr>
      <w:r w:rsidRPr="00AD1B6B">
        <w:rPr>
          <w:rFonts w:cstheme="minorHAnsi"/>
        </w:rPr>
        <w:t>NF EN ISO 11197 : Gaines techniques à usage médical,</w:t>
      </w:r>
    </w:p>
    <w:p w:rsidR="00276385" w:rsidRPr="00AD1B6B" w:rsidRDefault="00276385" w:rsidP="00EB5A36">
      <w:pPr>
        <w:pStyle w:val="Paragraphedeliste"/>
        <w:numPr>
          <w:ilvl w:val="0"/>
          <w:numId w:val="27"/>
        </w:numPr>
        <w:spacing w:after="0" w:line="240" w:lineRule="auto"/>
        <w:ind w:left="709"/>
        <w:jc w:val="both"/>
        <w:rPr>
          <w:rFonts w:cstheme="minorHAnsi"/>
        </w:rPr>
      </w:pPr>
      <w:r w:rsidRPr="00AD1B6B">
        <w:rPr>
          <w:rFonts w:cstheme="minorHAnsi"/>
        </w:rPr>
        <w:t>NF EN ISO 7396-1 : Systèmes de distribution de gaz médicaux - Partie 1,</w:t>
      </w:r>
    </w:p>
    <w:p w:rsidR="009D4AC8" w:rsidRPr="00A6611D" w:rsidRDefault="00276385" w:rsidP="00EB5A36">
      <w:pPr>
        <w:pStyle w:val="Paragraphedeliste"/>
        <w:numPr>
          <w:ilvl w:val="0"/>
          <w:numId w:val="27"/>
        </w:numPr>
        <w:spacing w:after="0" w:line="240" w:lineRule="auto"/>
        <w:ind w:left="709"/>
        <w:jc w:val="both"/>
        <w:rPr>
          <w:rFonts w:cstheme="minorHAnsi"/>
        </w:rPr>
      </w:pPr>
      <w:r w:rsidRPr="00AD1B6B">
        <w:rPr>
          <w:rFonts w:cstheme="minorHAnsi"/>
        </w:rPr>
        <w:t>Recommandations AFE relatives à l’éclairage des établissements de santé.</w:t>
      </w:r>
    </w:p>
    <w:p w:rsidR="005903D4" w:rsidRDefault="005903D4" w:rsidP="00EB5A36">
      <w:pPr>
        <w:spacing w:after="0" w:line="240" w:lineRule="auto"/>
        <w:ind w:firstLine="284"/>
        <w:jc w:val="both"/>
        <w:rPr>
          <w:rFonts w:cstheme="minorHAnsi"/>
        </w:rPr>
      </w:pPr>
    </w:p>
    <w:p w:rsidR="00885CFD" w:rsidRDefault="00885CFD" w:rsidP="00885CFD">
      <w:pPr>
        <w:spacing w:after="0" w:line="240" w:lineRule="auto"/>
        <w:ind w:firstLine="284"/>
        <w:rPr>
          <w:rFonts w:cstheme="minorHAnsi"/>
        </w:rPr>
      </w:pPr>
      <w:r>
        <w:rPr>
          <w:rFonts w:cstheme="minorHAnsi"/>
        </w:rPr>
        <w:t>Le fabricant s’engage à :</w:t>
      </w:r>
    </w:p>
    <w:p w:rsidR="00885CFD" w:rsidRDefault="00885CFD" w:rsidP="00885CFD">
      <w:pPr>
        <w:spacing w:after="0" w:line="240" w:lineRule="auto"/>
        <w:ind w:firstLine="284"/>
        <w:rPr>
          <w:rFonts w:cstheme="minorHAnsi"/>
        </w:rPr>
      </w:pP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le procès-verbal de tests tubage selon l’EN ISO 11197 et EN ISO 7396-1,</w:t>
      </w: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le procès-verbal de tests de sécurité électrique selon l’EN ISO 11197 et EN 60601-1,</w:t>
      </w: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à la demande la preuve du respect des exigences de compatibilités électromagnétiques,</w:t>
      </w: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à la demande le certificat CE Dispositifs Médicaux délivré par un organisme notifié Européen en cours de validité (exigence de la directive 93/42/CEE),</w:t>
      </w: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une déclaration CE de conformité au titre de la directive 93/42/CEE indiquant la classe du dispositif ainsi que le nom et l’adresse de l’organisme notifié ayant validé le dossier technique du dispositif médical Fluidys ou équivalent (exigence de l’EN ISO 11197).</w:t>
      </w:r>
    </w:p>
    <w:p w:rsidR="00885CFD" w:rsidRDefault="00885CFD" w:rsidP="00885CFD">
      <w:pPr>
        <w:pStyle w:val="Paragraphedeliste"/>
        <w:numPr>
          <w:ilvl w:val="0"/>
          <w:numId w:val="28"/>
        </w:numPr>
        <w:spacing w:after="0" w:line="240" w:lineRule="auto"/>
        <w:ind w:left="709" w:hanging="425"/>
        <w:rPr>
          <w:rFonts w:cstheme="minorHAnsi"/>
        </w:rPr>
      </w:pPr>
      <w:r>
        <w:rPr>
          <w:rFonts w:cstheme="minorHAnsi"/>
        </w:rPr>
        <w:t>Fournir à la demande les certificats ISO 13485 et ISO 9001,</w:t>
      </w:r>
    </w:p>
    <w:p w:rsidR="00885CFD" w:rsidRDefault="00885CFD" w:rsidP="00885CFD">
      <w:pPr>
        <w:spacing w:after="0" w:line="240" w:lineRule="auto"/>
        <w:ind w:firstLine="284"/>
        <w:rPr>
          <w:rFonts w:cstheme="minorHAnsi"/>
        </w:rPr>
      </w:pPr>
    </w:p>
    <w:p w:rsidR="00885CFD" w:rsidRPr="00AD1B6B" w:rsidRDefault="00885CFD" w:rsidP="00885CFD">
      <w:pPr>
        <w:spacing w:after="0" w:line="240" w:lineRule="auto"/>
        <w:ind w:left="284"/>
        <w:rPr>
          <w:rFonts w:cstheme="minorHAnsi"/>
        </w:rPr>
      </w:pPr>
      <w:r>
        <w:rPr>
          <w:rFonts w:cstheme="minorHAnsi"/>
        </w:rPr>
        <w:t>Le matériel sera livré avec la notice d'instructions détaillant les opérations de montage, d'installation et de maintenance (exigence de l’EN ISO 11197).</w:t>
      </w:r>
      <w:bookmarkStart w:id="0" w:name="_GoBack"/>
      <w:bookmarkEnd w:id="0"/>
    </w:p>
    <w:sectPr w:rsidR="00885CFD" w:rsidRPr="00AD1B6B"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AF8" w:rsidRDefault="00D76AF8" w:rsidP="00D74934">
      <w:pPr>
        <w:spacing w:after="0" w:line="240" w:lineRule="auto"/>
      </w:pPr>
      <w:r>
        <w:separator/>
      </w:r>
    </w:p>
  </w:endnote>
  <w:endnote w:type="continuationSeparator" w:id="0">
    <w:p w:rsidR="00D76AF8" w:rsidRDefault="00D76AF8"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F8" w:rsidRPr="00B028E8" w:rsidRDefault="00652642" w:rsidP="00885CFD">
    <w:pPr>
      <w:pStyle w:val="Pieddepage"/>
      <w:pBdr>
        <w:top w:val="thinThickSmallGap" w:sz="24" w:space="1" w:color="000000" w:themeColor="text1"/>
      </w:pBdr>
    </w:pPr>
    <w:r>
      <w:rPr>
        <w:rFonts w:eastAsiaTheme="majorEastAsia" w:cstheme="minorHAnsi"/>
      </w:rPr>
      <w:t>R</w:t>
    </w:r>
    <w:r w:rsidR="00C757C2">
      <w:rPr>
        <w:rFonts w:eastAsiaTheme="majorEastAsia" w:cstheme="minorHAnsi"/>
      </w:rPr>
      <w:t>EV 0</w:t>
    </w:r>
    <w:r w:rsidR="00885CFD">
      <w:rPr>
        <w:rFonts w:eastAsiaTheme="majorEastAsia" w:cstheme="minorHAnsi"/>
      </w:rPr>
      <w:t>3</w:t>
    </w:r>
    <w:r w:rsidR="00C757C2">
      <w:rPr>
        <w:rFonts w:eastAsiaTheme="majorEastAsia" w:cstheme="minorHAnsi"/>
      </w:rPr>
      <w:t>-</w:t>
    </w:r>
    <w:r w:rsidR="00885CFD">
      <w:rPr>
        <w:rFonts w:eastAsiaTheme="majorEastAsia" w:cstheme="minorHAnsi"/>
      </w:rPr>
      <w:t>17</w:t>
    </w:r>
    <w:r w:rsidR="00EE701F">
      <w:rPr>
        <w:rFonts w:eastAsiaTheme="majorEastAsia" w:cstheme="minorHAnsi"/>
      </w:rPr>
      <w:t>.</w:t>
    </w:r>
    <w:r w:rsidR="00D76AF8" w:rsidRPr="00BF3847">
      <w:rPr>
        <w:rFonts w:eastAsiaTheme="majorEastAsia" w:cstheme="minorHAnsi"/>
      </w:rPr>
      <w:t>0</w:t>
    </w:r>
    <w:r w:rsidR="00885CFD">
      <w:rPr>
        <w:rFonts w:eastAsiaTheme="majorEastAsia" w:cstheme="minorHAnsi"/>
      </w:rPr>
      <w:t>1</w:t>
    </w:r>
    <w:r w:rsidR="00C757C2">
      <w:rPr>
        <w:rFonts w:eastAsiaTheme="majorEastAsia" w:cstheme="minorHAnsi"/>
      </w:rPr>
      <w:t>.</w:t>
    </w:r>
    <w:r w:rsidR="00885CFD">
      <w:rPr>
        <w:rFonts w:eastAsiaTheme="majorEastAsia" w:cstheme="minorHAnsi"/>
      </w:rPr>
      <w:t>22</w:t>
    </w:r>
    <w:r w:rsidR="00D76AF8" w:rsidRPr="00BF3847">
      <w:rPr>
        <w:rFonts w:eastAsiaTheme="majorEastAsia" w:cstheme="minorHAnsi"/>
      </w:rPr>
      <w:ptab w:relativeTo="margin" w:alignment="right" w:leader="none"/>
    </w:r>
    <w:r w:rsidR="00D76AF8" w:rsidRPr="00BF3847">
      <w:rPr>
        <w:rFonts w:eastAsiaTheme="majorEastAsia" w:cstheme="minorHAnsi"/>
      </w:rPr>
      <w:t xml:space="preserve">Page </w:t>
    </w:r>
    <w:r w:rsidR="00D76AF8" w:rsidRPr="00BF3847">
      <w:rPr>
        <w:rFonts w:eastAsiaTheme="minorEastAsia" w:cstheme="minorHAnsi"/>
      </w:rPr>
      <w:fldChar w:fldCharType="begin"/>
    </w:r>
    <w:r w:rsidR="00D76AF8" w:rsidRPr="00BF3847">
      <w:rPr>
        <w:rFonts w:cstheme="minorHAnsi"/>
      </w:rPr>
      <w:instrText>PAGE   \* MERGEFORMAT</w:instrText>
    </w:r>
    <w:r w:rsidR="00D76AF8" w:rsidRPr="00BF3847">
      <w:rPr>
        <w:rFonts w:eastAsiaTheme="minorEastAsia" w:cstheme="minorHAnsi"/>
      </w:rPr>
      <w:fldChar w:fldCharType="separate"/>
    </w:r>
    <w:r w:rsidR="00464E25" w:rsidRPr="00464E25">
      <w:rPr>
        <w:rFonts w:eastAsiaTheme="majorEastAsia" w:cstheme="minorHAnsi"/>
        <w:noProof/>
      </w:rPr>
      <w:t>1</w:t>
    </w:r>
    <w:r w:rsidR="00D76AF8" w:rsidRPr="00BF3847">
      <w:rPr>
        <w:rFonts w:eastAsiaTheme="majorEastAsia"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AF8" w:rsidRDefault="00D76AF8" w:rsidP="00D74934">
      <w:pPr>
        <w:spacing w:after="0" w:line="240" w:lineRule="auto"/>
      </w:pPr>
      <w:r>
        <w:separator/>
      </w:r>
    </w:p>
  </w:footnote>
  <w:footnote w:type="continuationSeparator" w:id="0">
    <w:p w:rsidR="00D76AF8" w:rsidRDefault="00D76AF8"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F8" w:rsidRDefault="00ED6CD2">
    <w:pPr>
      <w:pStyle w:val="En-tte"/>
    </w:pPr>
    <w:r>
      <w:rPr>
        <w:noProof/>
        <w:lang w:eastAsia="fr-FR"/>
      </w:rPr>
      <w:drawing>
        <wp:inline distT="0" distB="0" distL="0" distR="0">
          <wp:extent cx="1800000" cy="3084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A144E1"/>
    <w:multiLevelType w:val="hybridMultilevel"/>
    <w:tmpl w:val="78DC35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10CE551B"/>
    <w:multiLevelType w:val="hybridMultilevel"/>
    <w:tmpl w:val="F8CC2C0C"/>
    <w:lvl w:ilvl="0" w:tplc="040C0001">
      <w:start w:val="1"/>
      <w:numFmt w:val="bullet"/>
      <w:lvlText w:val=""/>
      <w:lvlJc w:val="left"/>
      <w:pPr>
        <w:ind w:left="1133" w:hanging="360"/>
      </w:pPr>
      <w:rPr>
        <w:rFonts w:ascii="Symbol" w:hAnsi="Symbol" w:hint="default"/>
      </w:rPr>
    </w:lvl>
    <w:lvl w:ilvl="1" w:tplc="040C0003" w:tentative="1">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5" w15:restartNumberingAfterBreak="0">
    <w:nsid w:val="13112064"/>
    <w:multiLevelType w:val="hybridMultilevel"/>
    <w:tmpl w:val="1DD26C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7534"/>
    <w:multiLevelType w:val="hybridMultilevel"/>
    <w:tmpl w:val="314ED95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2A04B8"/>
    <w:multiLevelType w:val="hybridMultilevel"/>
    <w:tmpl w:val="567C5FC8"/>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260781A"/>
    <w:multiLevelType w:val="hybridMultilevel"/>
    <w:tmpl w:val="9264A7B4"/>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5"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6"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25209F"/>
    <w:multiLevelType w:val="hybridMultilevel"/>
    <w:tmpl w:val="480C479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6"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7"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D131F3E"/>
    <w:multiLevelType w:val="hybridMultilevel"/>
    <w:tmpl w:val="965E3A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D893787"/>
    <w:multiLevelType w:val="hybridMultilevel"/>
    <w:tmpl w:val="043248B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15:restartNumberingAfterBreak="0">
    <w:nsid w:val="4E5263DA"/>
    <w:multiLevelType w:val="hybridMultilevel"/>
    <w:tmpl w:val="41DCF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5F3CDC"/>
    <w:multiLevelType w:val="hybridMultilevel"/>
    <w:tmpl w:val="E2DEFD9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58323AE6"/>
    <w:multiLevelType w:val="hybridMultilevel"/>
    <w:tmpl w:val="89BA49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6"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6C6352F8"/>
    <w:multiLevelType w:val="hybridMultilevel"/>
    <w:tmpl w:val="8FDC83D0"/>
    <w:lvl w:ilvl="0" w:tplc="040C0001">
      <w:start w:val="1"/>
      <w:numFmt w:val="bullet"/>
      <w:lvlText w:val=""/>
      <w:lvlJc w:val="left"/>
      <w:pPr>
        <w:ind w:left="1053" w:hanging="360"/>
      </w:pPr>
      <w:rPr>
        <w:rFonts w:ascii="Symbol" w:hAnsi="Symbol" w:hint="default"/>
      </w:rPr>
    </w:lvl>
    <w:lvl w:ilvl="1" w:tplc="040C0003" w:tentative="1">
      <w:start w:val="1"/>
      <w:numFmt w:val="bullet"/>
      <w:lvlText w:val="o"/>
      <w:lvlJc w:val="left"/>
      <w:pPr>
        <w:ind w:left="1773" w:hanging="360"/>
      </w:pPr>
      <w:rPr>
        <w:rFonts w:ascii="Courier New" w:hAnsi="Courier New" w:cs="Courier New" w:hint="default"/>
      </w:rPr>
    </w:lvl>
    <w:lvl w:ilvl="2" w:tplc="040C0005" w:tentative="1">
      <w:start w:val="1"/>
      <w:numFmt w:val="bullet"/>
      <w:lvlText w:val=""/>
      <w:lvlJc w:val="left"/>
      <w:pPr>
        <w:ind w:left="2493" w:hanging="360"/>
      </w:pPr>
      <w:rPr>
        <w:rFonts w:ascii="Wingdings" w:hAnsi="Wingdings" w:hint="default"/>
      </w:rPr>
    </w:lvl>
    <w:lvl w:ilvl="3" w:tplc="040C0001" w:tentative="1">
      <w:start w:val="1"/>
      <w:numFmt w:val="bullet"/>
      <w:lvlText w:val=""/>
      <w:lvlJc w:val="left"/>
      <w:pPr>
        <w:ind w:left="3213" w:hanging="360"/>
      </w:pPr>
      <w:rPr>
        <w:rFonts w:ascii="Symbol" w:hAnsi="Symbol" w:hint="default"/>
      </w:rPr>
    </w:lvl>
    <w:lvl w:ilvl="4" w:tplc="040C0003" w:tentative="1">
      <w:start w:val="1"/>
      <w:numFmt w:val="bullet"/>
      <w:lvlText w:val="o"/>
      <w:lvlJc w:val="left"/>
      <w:pPr>
        <w:ind w:left="3933" w:hanging="360"/>
      </w:pPr>
      <w:rPr>
        <w:rFonts w:ascii="Courier New" w:hAnsi="Courier New" w:cs="Courier New" w:hint="default"/>
      </w:rPr>
    </w:lvl>
    <w:lvl w:ilvl="5" w:tplc="040C0005" w:tentative="1">
      <w:start w:val="1"/>
      <w:numFmt w:val="bullet"/>
      <w:lvlText w:val=""/>
      <w:lvlJc w:val="left"/>
      <w:pPr>
        <w:ind w:left="4653" w:hanging="360"/>
      </w:pPr>
      <w:rPr>
        <w:rFonts w:ascii="Wingdings" w:hAnsi="Wingdings" w:hint="default"/>
      </w:rPr>
    </w:lvl>
    <w:lvl w:ilvl="6" w:tplc="040C0001" w:tentative="1">
      <w:start w:val="1"/>
      <w:numFmt w:val="bullet"/>
      <w:lvlText w:val=""/>
      <w:lvlJc w:val="left"/>
      <w:pPr>
        <w:ind w:left="5373" w:hanging="360"/>
      </w:pPr>
      <w:rPr>
        <w:rFonts w:ascii="Symbol" w:hAnsi="Symbol" w:hint="default"/>
      </w:rPr>
    </w:lvl>
    <w:lvl w:ilvl="7" w:tplc="040C0003" w:tentative="1">
      <w:start w:val="1"/>
      <w:numFmt w:val="bullet"/>
      <w:lvlText w:val="o"/>
      <w:lvlJc w:val="left"/>
      <w:pPr>
        <w:ind w:left="6093" w:hanging="360"/>
      </w:pPr>
      <w:rPr>
        <w:rFonts w:ascii="Courier New" w:hAnsi="Courier New" w:cs="Courier New" w:hint="default"/>
      </w:rPr>
    </w:lvl>
    <w:lvl w:ilvl="8" w:tplc="040C0005" w:tentative="1">
      <w:start w:val="1"/>
      <w:numFmt w:val="bullet"/>
      <w:lvlText w:val=""/>
      <w:lvlJc w:val="left"/>
      <w:pPr>
        <w:ind w:left="6813" w:hanging="360"/>
      </w:pPr>
      <w:rPr>
        <w:rFonts w:ascii="Wingdings" w:hAnsi="Wingdings" w:hint="default"/>
      </w:rPr>
    </w:lvl>
  </w:abstractNum>
  <w:abstractNum w:abstractNumId="38"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9" w15:restartNumberingAfterBreak="0">
    <w:nsid w:val="71AE7C31"/>
    <w:multiLevelType w:val="hybridMultilevel"/>
    <w:tmpl w:val="52A6F9FA"/>
    <w:lvl w:ilvl="0" w:tplc="040C0001">
      <w:start w:val="1"/>
      <w:numFmt w:val="bullet"/>
      <w:lvlText w:val=""/>
      <w:lvlJc w:val="left"/>
      <w:pPr>
        <w:ind w:left="709" w:hanging="360"/>
      </w:pPr>
      <w:rPr>
        <w:rFonts w:ascii="Symbol" w:hAnsi="Symbol"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40" w15:restartNumberingAfterBreak="0">
    <w:nsid w:val="735A19B0"/>
    <w:multiLevelType w:val="hybridMultilevel"/>
    <w:tmpl w:val="43F8FB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15:restartNumberingAfterBreak="0">
    <w:nsid w:val="747E581A"/>
    <w:multiLevelType w:val="hybridMultilevel"/>
    <w:tmpl w:val="583A041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43" w15:restartNumberingAfterBreak="0">
    <w:nsid w:val="7AB96D53"/>
    <w:multiLevelType w:val="hybridMultilevel"/>
    <w:tmpl w:val="CF0A430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4"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7"/>
  </w:num>
  <w:num w:numId="4">
    <w:abstractNumId w:val="23"/>
  </w:num>
  <w:num w:numId="5">
    <w:abstractNumId w:val="44"/>
  </w:num>
  <w:num w:numId="6">
    <w:abstractNumId w:val="34"/>
  </w:num>
  <w:num w:numId="7">
    <w:abstractNumId w:val="1"/>
  </w:num>
  <w:num w:numId="8">
    <w:abstractNumId w:val="9"/>
  </w:num>
  <w:num w:numId="9">
    <w:abstractNumId w:val="25"/>
  </w:num>
  <w:num w:numId="10">
    <w:abstractNumId w:val="26"/>
  </w:num>
  <w:num w:numId="11">
    <w:abstractNumId w:val="21"/>
  </w:num>
  <w:num w:numId="12">
    <w:abstractNumId w:val="14"/>
  </w:num>
  <w:num w:numId="13">
    <w:abstractNumId w:val="19"/>
  </w:num>
  <w:num w:numId="14">
    <w:abstractNumId w:val="27"/>
  </w:num>
  <w:num w:numId="15">
    <w:abstractNumId w:val="3"/>
  </w:num>
  <w:num w:numId="16">
    <w:abstractNumId w:val="4"/>
  </w:num>
  <w:num w:numId="17">
    <w:abstractNumId w:val="6"/>
  </w:num>
  <w:num w:numId="18">
    <w:abstractNumId w:val="0"/>
  </w:num>
  <w:num w:numId="19">
    <w:abstractNumId w:val="35"/>
  </w:num>
  <w:num w:numId="20">
    <w:abstractNumId w:val="17"/>
  </w:num>
  <w:num w:numId="21">
    <w:abstractNumId w:val="24"/>
  </w:num>
  <w:num w:numId="22">
    <w:abstractNumId w:val="38"/>
  </w:num>
  <w:num w:numId="23">
    <w:abstractNumId w:val="33"/>
  </w:num>
  <w:num w:numId="24">
    <w:abstractNumId w:val="18"/>
  </w:num>
  <w:num w:numId="25">
    <w:abstractNumId w:val="36"/>
  </w:num>
  <w:num w:numId="26">
    <w:abstractNumId w:val="5"/>
  </w:num>
  <w:num w:numId="27">
    <w:abstractNumId w:val="20"/>
  </w:num>
  <w:num w:numId="28">
    <w:abstractNumId w:val="16"/>
  </w:num>
  <w:num w:numId="29">
    <w:abstractNumId w:val="39"/>
  </w:num>
  <w:num w:numId="30">
    <w:abstractNumId w:val="10"/>
  </w:num>
  <w:num w:numId="31">
    <w:abstractNumId w:val="41"/>
  </w:num>
  <w:num w:numId="32">
    <w:abstractNumId w:val="37"/>
  </w:num>
  <w:num w:numId="33">
    <w:abstractNumId w:val="31"/>
  </w:num>
  <w:num w:numId="34">
    <w:abstractNumId w:val="13"/>
  </w:num>
  <w:num w:numId="35">
    <w:abstractNumId w:val="2"/>
  </w:num>
  <w:num w:numId="36">
    <w:abstractNumId w:val="12"/>
  </w:num>
  <w:num w:numId="37">
    <w:abstractNumId w:val="43"/>
  </w:num>
  <w:num w:numId="38">
    <w:abstractNumId w:val="8"/>
  </w:num>
  <w:num w:numId="39">
    <w:abstractNumId w:val="42"/>
  </w:num>
  <w:num w:numId="40">
    <w:abstractNumId w:val="28"/>
  </w:num>
  <w:num w:numId="41">
    <w:abstractNumId w:val="30"/>
  </w:num>
  <w:num w:numId="42">
    <w:abstractNumId w:val="22"/>
  </w:num>
  <w:num w:numId="43">
    <w:abstractNumId w:val="32"/>
  </w:num>
  <w:num w:numId="44">
    <w:abstractNumId w:val="29"/>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01817"/>
    <w:rsid w:val="00013774"/>
    <w:rsid w:val="000519CD"/>
    <w:rsid w:val="00056D4F"/>
    <w:rsid w:val="0007360E"/>
    <w:rsid w:val="00080CD0"/>
    <w:rsid w:val="0008432F"/>
    <w:rsid w:val="00093C5A"/>
    <w:rsid w:val="00094870"/>
    <w:rsid w:val="000F635D"/>
    <w:rsid w:val="0010094B"/>
    <w:rsid w:val="0011368B"/>
    <w:rsid w:val="00123EAE"/>
    <w:rsid w:val="00126518"/>
    <w:rsid w:val="0016183F"/>
    <w:rsid w:val="00170B7D"/>
    <w:rsid w:val="00183C5A"/>
    <w:rsid w:val="001F2786"/>
    <w:rsid w:val="001F3E1B"/>
    <w:rsid w:val="00222A65"/>
    <w:rsid w:val="00226532"/>
    <w:rsid w:val="00234230"/>
    <w:rsid w:val="00252E56"/>
    <w:rsid w:val="00253DAC"/>
    <w:rsid w:val="00276385"/>
    <w:rsid w:val="002A1B00"/>
    <w:rsid w:val="002A1DFD"/>
    <w:rsid w:val="002B23A8"/>
    <w:rsid w:val="002C2DEC"/>
    <w:rsid w:val="002D0F40"/>
    <w:rsid w:val="003111E8"/>
    <w:rsid w:val="00317BF1"/>
    <w:rsid w:val="00373521"/>
    <w:rsid w:val="0037422C"/>
    <w:rsid w:val="00383B25"/>
    <w:rsid w:val="0038465F"/>
    <w:rsid w:val="00385F31"/>
    <w:rsid w:val="00394E72"/>
    <w:rsid w:val="003A076B"/>
    <w:rsid w:val="003B05E7"/>
    <w:rsid w:val="003E722A"/>
    <w:rsid w:val="003F038B"/>
    <w:rsid w:val="00406598"/>
    <w:rsid w:val="00407BFC"/>
    <w:rsid w:val="00413B07"/>
    <w:rsid w:val="004202B9"/>
    <w:rsid w:val="00464E25"/>
    <w:rsid w:val="00465BE1"/>
    <w:rsid w:val="00466ED7"/>
    <w:rsid w:val="004672C1"/>
    <w:rsid w:val="00474980"/>
    <w:rsid w:val="004B4F5C"/>
    <w:rsid w:val="004D244B"/>
    <w:rsid w:val="004D33CE"/>
    <w:rsid w:val="004E3F9E"/>
    <w:rsid w:val="004E7F46"/>
    <w:rsid w:val="004F100C"/>
    <w:rsid w:val="004F6900"/>
    <w:rsid w:val="00512F9B"/>
    <w:rsid w:val="00543DF6"/>
    <w:rsid w:val="00545A3A"/>
    <w:rsid w:val="0054686D"/>
    <w:rsid w:val="00556B70"/>
    <w:rsid w:val="005903D4"/>
    <w:rsid w:val="005B22F6"/>
    <w:rsid w:val="005C4DCC"/>
    <w:rsid w:val="005D7E8B"/>
    <w:rsid w:val="005E59D9"/>
    <w:rsid w:val="006166FC"/>
    <w:rsid w:val="00652642"/>
    <w:rsid w:val="006603F7"/>
    <w:rsid w:val="00675745"/>
    <w:rsid w:val="006840DB"/>
    <w:rsid w:val="006A2794"/>
    <w:rsid w:val="006B6EAB"/>
    <w:rsid w:val="006C052A"/>
    <w:rsid w:val="006F453D"/>
    <w:rsid w:val="0078430B"/>
    <w:rsid w:val="007D63B5"/>
    <w:rsid w:val="008357ED"/>
    <w:rsid w:val="00835F75"/>
    <w:rsid w:val="0087621B"/>
    <w:rsid w:val="00885CFD"/>
    <w:rsid w:val="008F34E5"/>
    <w:rsid w:val="008F6C1F"/>
    <w:rsid w:val="00900B1E"/>
    <w:rsid w:val="00900CAF"/>
    <w:rsid w:val="009172C8"/>
    <w:rsid w:val="0092593B"/>
    <w:rsid w:val="00933B25"/>
    <w:rsid w:val="009358E1"/>
    <w:rsid w:val="00936ABC"/>
    <w:rsid w:val="00957719"/>
    <w:rsid w:val="00970A66"/>
    <w:rsid w:val="00971300"/>
    <w:rsid w:val="00973404"/>
    <w:rsid w:val="009A46A2"/>
    <w:rsid w:val="009D2529"/>
    <w:rsid w:val="009D4AC8"/>
    <w:rsid w:val="009F691C"/>
    <w:rsid w:val="00A053A7"/>
    <w:rsid w:val="00A116AC"/>
    <w:rsid w:val="00A11F8D"/>
    <w:rsid w:val="00A1321D"/>
    <w:rsid w:val="00A34B0C"/>
    <w:rsid w:val="00A6611D"/>
    <w:rsid w:val="00A83DE1"/>
    <w:rsid w:val="00AA3C30"/>
    <w:rsid w:val="00AB29C6"/>
    <w:rsid w:val="00AC5D1F"/>
    <w:rsid w:val="00AC676D"/>
    <w:rsid w:val="00AD1B6B"/>
    <w:rsid w:val="00AD5D01"/>
    <w:rsid w:val="00B01182"/>
    <w:rsid w:val="00B028E8"/>
    <w:rsid w:val="00B25E6D"/>
    <w:rsid w:val="00B3695E"/>
    <w:rsid w:val="00B411FE"/>
    <w:rsid w:val="00B60D9D"/>
    <w:rsid w:val="00B81275"/>
    <w:rsid w:val="00B82740"/>
    <w:rsid w:val="00B94976"/>
    <w:rsid w:val="00BE6B2B"/>
    <w:rsid w:val="00BF1822"/>
    <w:rsid w:val="00C12A15"/>
    <w:rsid w:val="00C24F0C"/>
    <w:rsid w:val="00C37F5C"/>
    <w:rsid w:val="00C70D15"/>
    <w:rsid w:val="00C757C2"/>
    <w:rsid w:val="00C96E2B"/>
    <w:rsid w:val="00CB36DC"/>
    <w:rsid w:val="00CD42AD"/>
    <w:rsid w:val="00D70C68"/>
    <w:rsid w:val="00D74934"/>
    <w:rsid w:val="00D76AF8"/>
    <w:rsid w:val="00D94C2A"/>
    <w:rsid w:val="00DB60A5"/>
    <w:rsid w:val="00DC78D1"/>
    <w:rsid w:val="00DF0390"/>
    <w:rsid w:val="00DF0A9E"/>
    <w:rsid w:val="00DF2038"/>
    <w:rsid w:val="00DF4ABE"/>
    <w:rsid w:val="00E47A44"/>
    <w:rsid w:val="00E5280D"/>
    <w:rsid w:val="00E548C4"/>
    <w:rsid w:val="00E67DA8"/>
    <w:rsid w:val="00E706AB"/>
    <w:rsid w:val="00E97BD4"/>
    <w:rsid w:val="00EB5A36"/>
    <w:rsid w:val="00EB6391"/>
    <w:rsid w:val="00ED6CD2"/>
    <w:rsid w:val="00EE5D3D"/>
    <w:rsid w:val="00EE701F"/>
    <w:rsid w:val="00EF18CC"/>
    <w:rsid w:val="00F10301"/>
    <w:rsid w:val="00F10FA0"/>
    <w:rsid w:val="00F3109A"/>
    <w:rsid w:val="00F32728"/>
    <w:rsid w:val="00F55AC6"/>
    <w:rsid w:val="00F80A43"/>
    <w:rsid w:val="00FA6F92"/>
    <w:rsid w:val="00FE6EB4"/>
    <w:rsid w:val="00FE7A19"/>
    <w:rsid w:val="00FF0DEF"/>
    <w:rsid w:val="00FF60B5"/>
    <w:rsid w:val="00FF7F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164D5AA"/>
  <w15:docId w15:val="{50E6B829-1482-4FED-82AB-163D2A9A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6314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Olivier CABY</cp:lastModifiedBy>
  <cp:revision>2</cp:revision>
  <cp:lastPrinted>2015-05-05T13:43:00Z</cp:lastPrinted>
  <dcterms:created xsi:type="dcterms:W3CDTF">2022-01-19T14:17:00Z</dcterms:created>
  <dcterms:modified xsi:type="dcterms:W3CDTF">2022-01-19T14:17:00Z</dcterms:modified>
</cp:coreProperties>
</file>