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1969" w:rsidRPr="00021969" w:rsidRDefault="00021969" w:rsidP="00021969">
      <w:pPr>
        <w:pStyle w:val="En-tte"/>
        <w:pBdr>
          <w:top w:val="single" w:sz="4" w:space="1" w:color="auto"/>
          <w:left w:val="single" w:sz="4" w:space="4" w:color="auto"/>
          <w:bottom w:val="single" w:sz="4" w:space="1" w:color="auto"/>
          <w:right w:val="single" w:sz="4" w:space="4" w:color="auto"/>
        </w:pBdr>
        <w:tabs>
          <w:tab w:val="clear" w:pos="9072"/>
        </w:tabs>
        <w:ind w:firstLine="284"/>
        <w:jc w:val="center"/>
        <w:rPr>
          <w:rFonts w:cstheme="minorHAnsi"/>
        </w:rPr>
      </w:pPr>
      <w:r w:rsidRPr="00021969">
        <w:rPr>
          <w:rFonts w:cstheme="minorHAnsi"/>
        </w:rPr>
        <w:t>CAHIER DE PRESC</w:t>
      </w:r>
      <w:r w:rsidR="00BA7C2B">
        <w:rPr>
          <w:rFonts w:cstheme="minorHAnsi"/>
        </w:rPr>
        <w:t>R</w:t>
      </w:r>
      <w:r w:rsidRPr="00021969">
        <w:rPr>
          <w:rFonts w:cstheme="minorHAnsi"/>
        </w:rPr>
        <w:t>IPTION</w:t>
      </w:r>
    </w:p>
    <w:p w:rsidR="00021969" w:rsidRPr="00021969" w:rsidRDefault="002C6B1D" w:rsidP="00021969">
      <w:pPr>
        <w:pStyle w:val="En-tte"/>
        <w:pBdr>
          <w:top w:val="single" w:sz="4" w:space="1" w:color="auto"/>
          <w:left w:val="single" w:sz="4" w:space="4" w:color="auto"/>
          <w:bottom w:val="single" w:sz="4" w:space="1" w:color="auto"/>
          <w:right w:val="single" w:sz="4" w:space="4" w:color="auto"/>
        </w:pBdr>
        <w:tabs>
          <w:tab w:val="clear" w:pos="9072"/>
        </w:tabs>
        <w:ind w:firstLine="284"/>
        <w:jc w:val="center"/>
        <w:rPr>
          <w:rFonts w:cstheme="minorHAnsi"/>
        </w:rPr>
      </w:pPr>
      <w:r>
        <w:rPr>
          <w:rFonts w:cstheme="minorHAnsi"/>
        </w:rPr>
        <w:t>LUMINAIRE PLAFONNIER ENCASTRE</w:t>
      </w:r>
      <w:r w:rsidR="00F54850">
        <w:rPr>
          <w:rFonts w:cstheme="minorHAnsi"/>
        </w:rPr>
        <w:t xml:space="preserve"> ETANCHE</w:t>
      </w:r>
    </w:p>
    <w:p w:rsidR="0054686D" w:rsidRPr="006656FE" w:rsidRDefault="002C6B1D" w:rsidP="00021969">
      <w:pPr>
        <w:pStyle w:val="En-tte"/>
        <w:pBdr>
          <w:top w:val="single" w:sz="4" w:space="1" w:color="auto"/>
          <w:left w:val="single" w:sz="4" w:space="4" w:color="auto"/>
          <w:bottom w:val="single" w:sz="4" w:space="1" w:color="auto"/>
          <w:right w:val="single" w:sz="4" w:space="4" w:color="auto"/>
        </w:pBdr>
        <w:tabs>
          <w:tab w:val="clear" w:pos="9072"/>
        </w:tabs>
        <w:ind w:firstLine="284"/>
        <w:jc w:val="center"/>
        <w:rPr>
          <w:rFonts w:cstheme="minorHAnsi"/>
          <w:b/>
          <w:sz w:val="28"/>
          <w:szCs w:val="28"/>
        </w:rPr>
      </w:pPr>
      <w:r>
        <w:rPr>
          <w:rFonts w:cstheme="minorHAnsi"/>
          <w:b/>
          <w:sz w:val="28"/>
          <w:szCs w:val="28"/>
        </w:rPr>
        <w:t>SKYDECO</w:t>
      </w:r>
    </w:p>
    <w:p w:rsidR="00D74934" w:rsidRPr="00021969" w:rsidRDefault="00D74934" w:rsidP="00021969">
      <w:pPr>
        <w:spacing w:after="0" w:line="240" w:lineRule="auto"/>
        <w:ind w:firstLine="284"/>
        <w:rPr>
          <w:rFonts w:cstheme="minorHAnsi"/>
        </w:rPr>
      </w:pPr>
    </w:p>
    <w:p w:rsidR="00D74934" w:rsidRPr="00021969" w:rsidRDefault="00B44CBA" w:rsidP="00021969">
      <w:pPr>
        <w:pStyle w:val="Titre2"/>
        <w:ind w:firstLine="284"/>
        <w:rPr>
          <w:sz w:val="28"/>
          <w:szCs w:val="28"/>
        </w:rPr>
      </w:pPr>
      <w:r>
        <w:rPr>
          <w:sz w:val="28"/>
          <w:szCs w:val="28"/>
        </w:rPr>
        <w:t>Principe</w:t>
      </w:r>
    </w:p>
    <w:p w:rsidR="00021969" w:rsidRDefault="00021969" w:rsidP="00021969">
      <w:pPr>
        <w:pStyle w:val="Corpsdetexte"/>
        <w:tabs>
          <w:tab w:val="clear" w:pos="567"/>
        </w:tabs>
        <w:ind w:firstLine="284"/>
        <w:jc w:val="both"/>
        <w:rPr>
          <w:rFonts w:asciiTheme="minorHAnsi" w:eastAsiaTheme="minorHAnsi" w:hAnsiTheme="minorHAnsi" w:cstheme="minorHAnsi"/>
          <w:sz w:val="22"/>
          <w:szCs w:val="22"/>
          <w:lang w:eastAsia="en-US"/>
        </w:rPr>
      </w:pPr>
    </w:p>
    <w:p w:rsidR="00021969" w:rsidRPr="00021969" w:rsidRDefault="006F5190" w:rsidP="006F5190">
      <w:pPr>
        <w:pStyle w:val="Corpsdetexte"/>
        <w:tabs>
          <w:tab w:val="clear" w:pos="567"/>
          <w:tab w:val="left" w:pos="708"/>
        </w:tabs>
        <w:ind w:firstLine="284"/>
        <w:rPr>
          <w:rFonts w:asciiTheme="minorHAnsi" w:hAnsiTheme="minorHAnsi" w:cstheme="minorHAnsi"/>
          <w:sz w:val="22"/>
          <w:szCs w:val="22"/>
        </w:rPr>
      </w:pPr>
      <w:r w:rsidRPr="006F5190">
        <w:rPr>
          <w:rFonts w:asciiTheme="minorHAnsi" w:hAnsiTheme="minorHAnsi" w:cstheme="minorHAnsi"/>
          <w:sz w:val="22"/>
          <w:szCs w:val="22"/>
        </w:rPr>
        <w:t xml:space="preserve">Toutes les pièces seront équipées d’un luminaire plafonnier encastré de type SKYDECO LED de la société </w:t>
      </w:r>
      <w:r>
        <w:rPr>
          <w:rFonts w:asciiTheme="minorHAnsi" w:hAnsiTheme="minorHAnsi" w:cstheme="minorHAnsi"/>
          <w:sz w:val="22"/>
          <w:szCs w:val="22"/>
        </w:rPr>
        <w:t>TLV ou d’un produit équivalent :</w:t>
      </w:r>
    </w:p>
    <w:p w:rsidR="006F5190" w:rsidRPr="006F5190" w:rsidRDefault="006F5190" w:rsidP="006F5190">
      <w:pPr>
        <w:pStyle w:val="Corpsdetexte"/>
        <w:ind w:left="284"/>
        <w:rPr>
          <w:rFonts w:asciiTheme="minorHAnsi" w:eastAsiaTheme="minorHAnsi" w:hAnsiTheme="minorHAnsi" w:cstheme="minorHAnsi"/>
          <w:sz w:val="22"/>
          <w:szCs w:val="22"/>
          <w:lang w:eastAsia="en-US"/>
        </w:rPr>
      </w:pPr>
      <w:r w:rsidRPr="006F5190">
        <w:rPr>
          <w:rFonts w:asciiTheme="minorHAnsi" w:eastAsiaTheme="minorHAnsi" w:hAnsiTheme="minorHAnsi" w:cstheme="minorHAnsi"/>
          <w:sz w:val="22"/>
          <w:szCs w:val="22"/>
          <w:lang w:eastAsia="en-US"/>
        </w:rPr>
        <w:t>•</w:t>
      </w:r>
      <w:r>
        <w:rPr>
          <w:rFonts w:asciiTheme="minorHAnsi" w:eastAsiaTheme="minorHAnsi" w:hAnsiTheme="minorHAnsi" w:cstheme="minorHAnsi"/>
          <w:sz w:val="22"/>
          <w:szCs w:val="22"/>
          <w:lang w:eastAsia="en-US"/>
        </w:rPr>
        <w:t xml:space="preserve"> </w:t>
      </w:r>
      <w:r w:rsidRPr="006F5190">
        <w:rPr>
          <w:rFonts w:asciiTheme="minorHAnsi" w:eastAsiaTheme="minorHAnsi" w:hAnsiTheme="minorHAnsi" w:cstheme="minorHAnsi"/>
          <w:sz w:val="22"/>
          <w:szCs w:val="22"/>
          <w:lang w:eastAsia="en-US"/>
        </w:rPr>
        <w:t>assurant l’éclairage d’ambiance</w:t>
      </w:r>
    </w:p>
    <w:p w:rsidR="006F5190" w:rsidRPr="006F5190" w:rsidRDefault="006F5190" w:rsidP="006F5190">
      <w:pPr>
        <w:pStyle w:val="Corpsdetexte"/>
        <w:ind w:left="284"/>
        <w:rPr>
          <w:rFonts w:asciiTheme="minorHAnsi" w:eastAsiaTheme="minorHAnsi" w:hAnsiTheme="minorHAnsi" w:cstheme="minorHAnsi"/>
          <w:sz w:val="22"/>
          <w:szCs w:val="22"/>
          <w:lang w:eastAsia="en-US"/>
        </w:rPr>
      </w:pPr>
      <w:r w:rsidRPr="006F5190">
        <w:rPr>
          <w:rFonts w:asciiTheme="minorHAnsi" w:eastAsiaTheme="minorHAnsi" w:hAnsiTheme="minorHAnsi" w:cstheme="minorHAnsi"/>
          <w:sz w:val="22"/>
          <w:szCs w:val="22"/>
          <w:lang w:eastAsia="en-US"/>
        </w:rPr>
        <w:t>•</w:t>
      </w:r>
      <w:r>
        <w:rPr>
          <w:rFonts w:asciiTheme="minorHAnsi" w:eastAsiaTheme="minorHAnsi" w:hAnsiTheme="minorHAnsi" w:cstheme="minorHAnsi"/>
          <w:sz w:val="22"/>
          <w:szCs w:val="22"/>
          <w:lang w:eastAsia="en-US"/>
        </w:rPr>
        <w:t xml:space="preserve"> </w:t>
      </w:r>
      <w:r w:rsidRPr="006F5190">
        <w:rPr>
          <w:rFonts w:asciiTheme="minorHAnsi" w:eastAsiaTheme="minorHAnsi" w:hAnsiTheme="minorHAnsi" w:cstheme="minorHAnsi"/>
          <w:sz w:val="22"/>
          <w:szCs w:val="22"/>
          <w:lang w:eastAsia="en-US"/>
        </w:rPr>
        <w:t>équipé de modules LED à haute efficacité,</w:t>
      </w:r>
    </w:p>
    <w:p w:rsidR="006F5190" w:rsidRPr="006F5190" w:rsidRDefault="006F5190" w:rsidP="006F5190">
      <w:pPr>
        <w:pStyle w:val="Corpsdetexte"/>
        <w:ind w:left="284"/>
        <w:rPr>
          <w:rFonts w:asciiTheme="minorHAnsi" w:eastAsiaTheme="minorHAnsi" w:hAnsiTheme="minorHAnsi" w:cstheme="minorHAnsi"/>
          <w:sz w:val="22"/>
          <w:szCs w:val="22"/>
          <w:lang w:eastAsia="en-US"/>
        </w:rPr>
      </w:pPr>
      <w:r w:rsidRPr="006F5190">
        <w:rPr>
          <w:rFonts w:asciiTheme="minorHAnsi" w:eastAsiaTheme="minorHAnsi" w:hAnsiTheme="minorHAnsi" w:cstheme="minorHAnsi"/>
          <w:sz w:val="22"/>
          <w:szCs w:val="22"/>
          <w:lang w:eastAsia="en-US"/>
        </w:rPr>
        <w:t>•</w:t>
      </w:r>
      <w:r>
        <w:rPr>
          <w:rFonts w:asciiTheme="minorHAnsi" w:eastAsiaTheme="minorHAnsi" w:hAnsiTheme="minorHAnsi" w:cstheme="minorHAnsi"/>
          <w:sz w:val="22"/>
          <w:szCs w:val="22"/>
          <w:lang w:eastAsia="en-US"/>
        </w:rPr>
        <w:t xml:space="preserve"> </w:t>
      </w:r>
      <w:r w:rsidRPr="006F5190">
        <w:rPr>
          <w:rFonts w:asciiTheme="minorHAnsi" w:eastAsiaTheme="minorHAnsi" w:hAnsiTheme="minorHAnsi" w:cstheme="minorHAnsi"/>
          <w:sz w:val="22"/>
          <w:szCs w:val="22"/>
          <w:lang w:eastAsia="en-US"/>
        </w:rPr>
        <w:t>ayant une durée de vie de 50 000 heures,</w:t>
      </w:r>
    </w:p>
    <w:p w:rsidR="006347A5" w:rsidRPr="006347A5" w:rsidRDefault="006F5190" w:rsidP="006F5190">
      <w:pPr>
        <w:pStyle w:val="Corpsdetexte"/>
        <w:tabs>
          <w:tab w:val="clear" w:pos="567"/>
        </w:tabs>
        <w:ind w:left="284"/>
        <w:rPr>
          <w:rFonts w:cstheme="minorHAnsi"/>
          <w:b/>
        </w:rPr>
      </w:pPr>
      <w:r w:rsidRPr="006F5190">
        <w:rPr>
          <w:rFonts w:asciiTheme="minorHAnsi" w:eastAsiaTheme="minorHAnsi" w:hAnsiTheme="minorHAnsi" w:cstheme="minorHAnsi"/>
          <w:sz w:val="22"/>
          <w:szCs w:val="22"/>
          <w:lang w:eastAsia="en-US"/>
        </w:rPr>
        <w:t>•</w:t>
      </w:r>
      <w:r>
        <w:rPr>
          <w:rFonts w:asciiTheme="minorHAnsi" w:eastAsiaTheme="minorHAnsi" w:hAnsiTheme="minorHAnsi" w:cstheme="minorHAnsi"/>
          <w:sz w:val="22"/>
          <w:szCs w:val="22"/>
          <w:lang w:eastAsia="en-US"/>
        </w:rPr>
        <w:t xml:space="preserve"> </w:t>
      </w:r>
      <w:r w:rsidRPr="006F5190">
        <w:rPr>
          <w:rFonts w:asciiTheme="minorHAnsi" w:eastAsiaTheme="minorHAnsi" w:hAnsiTheme="minorHAnsi" w:cstheme="minorHAnsi"/>
          <w:sz w:val="22"/>
          <w:szCs w:val="22"/>
          <w:lang w:eastAsia="en-US"/>
        </w:rPr>
        <w:t>disposant d’un indice de protection IP6X dans un faux-plafond à ossature cachée.</w:t>
      </w:r>
    </w:p>
    <w:p w:rsidR="006F5190" w:rsidRDefault="006F5190" w:rsidP="002C6B1D">
      <w:pPr>
        <w:pStyle w:val="Paragraphedeliste"/>
        <w:spacing w:line="240" w:lineRule="auto"/>
        <w:ind w:left="0" w:firstLine="284"/>
        <w:rPr>
          <w:rFonts w:cstheme="minorHAnsi"/>
          <w:i/>
          <w:sz w:val="18"/>
          <w:szCs w:val="18"/>
        </w:rPr>
      </w:pPr>
    </w:p>
    <w:p w:rsidR="0036312C" w:rsidRDefault="006F5190" w:rsidP="002C6B1D">
      <w:pPr>
        <w:pStyle w:val="Paragraphedeliste"/>
        <w:spacing w:line="240" w:lineRule="auto"/>
        <w:ind w:left="0" w:firstLine="284"/>
        <w:rPr>
          <w:sz w:val="28"/>
          <w:szCs w:val="28"/>
        </w:rPr>
      </w:pPr>
      <w:r w:rsidRPr="006F5190">
        <w:rPr>
          <w:rFonts w:cstheme="minorHAnsi"/>
          <w:i/>
          <w:sz w:val="18"/>
          <w:szCs w:val="18"/>
        </w:rPr>
        <w:t>(Visuel donné à titre informatif, pour bien apprécier le descriptif)</w:t>
      </w:r>
      <w:r w:rsidR="002C6B1D">
        <w:rPr>
          <w:noProof/>
          <w:lang w:eastAsia="fr-FR"/>
        </w:rPr>
        <w:drawing>
          <wp:inline distT="0" distB="0" distL="0" distR="0" wp14:anchorId="3B5FB993" wp14:editId="625F1E68">
            <wp:extent cx="3333750" cy="1972698"/>
            <wp:effectExtent l="0" t="0" r="0" b="8890"/>
            <wp:docPr id="1" name="Image 1" descr="C:\Users\mm\AppData\Local\Microsoft\Windows\Temporary Internet Files\Content.Word\SKYDEC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m\AppData\Local\Microsoft\Windows\Temporary Internet Files\Content.Word\SKYDECO.JPG"/>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t="13223" b="27603"/>
                    <a:stretch/>
                  </pic:blipFill>
                  <pic:spPr bwMode="auto">
                    <a:xfrm>
                      <a:off x="0" y="0"/>
                      <a:ext cx="3332648" cy="1972046"/>
                    </a:xfrm>
                    <a:prstGeom prst="rect">
                      <a:avLst/>
                    </a:prstGeom>
                    <a:noFill/>
                    <a:ln>
                      <a:noFill/>
                    </a:ln>
                    <a:extLst>
                      <a:ext uri="{53640926-AAD7-44D8-BBD7-CCE9431645EC}">
                        <a14:shadowObscured xmlns:a14="http://schemas.microsoft.com/office/drawing/2010/main"/>
                      </a:ext>
                    </a:extLst>
                  </pic:spPr>
                </pic:pic>
              </a:graphicData>
            </a:graphic>
          </wp:inline>
        </w:drawing>
      </w:r>
    </w:p>
    <w:p w:rsidR="002C6B1D" w:rsidRDefault="002C6B1D" w:rsidP="002C6B1D">
      <w:pPr>
        <w:pStyle w:val="Paragraphedeliste"/>
        <w:spacing w:line="240" w:lineRule="auto"/>
        <w:ind w:left="0" w:firstLine="284"/>
        <w:rPr>
          <w:sz w:val="28"/>
          <w:szCs w:val="28"/>
        </w:rPr>
      </w:pPr>
    </w:p>
    <w:p w:rsidR="002C6B1D" w:rsidRDefault="002C6B1D" w:rsidP="002C6B1D">
      <w:pPr>
        <w:pStyle w:val="Paragraphedeliste"/>
        <w:spacing w:line="240" w:lineRule="auto"/>
        <w:ind w:left="0" w:firstLine="284"/>
        <w:rPr>
          <w:sz w:val="28"/>
          <w:szCs w:val="28"/>
        </w:rPr>
      </w:pPr>
    </w:p>
    <w:p w:rsidR="00D74934" w:rsidRPr="00021969" w:rsidRDefault="00D74934" w:rsidP="003844BE">
      <w:pPr>
        <w:pStyle w:val="Titre2"/>
        <w:ind w:firstLine="284"/>
        <w:rPr>
          <w:sz w:val="28"/>
          <w:szCs w:val="28"/>
        </w:rPr>
      </w:pPr>
      <w:r w:rsidRPr="00021969">
        <w:rPr>
          <w:sz w:val="28"/>
          <w:szCs w:val="28"/>
        </w:rPr>
        <w:t>Référentiel technique</w:t>
      </w:r>
    </w:p>
    <w:p w:rsidR="00021969" w:rsidRPr="00021969" w:rsidRDefault="00021969" w:rsidP="00021969">
      <w:pPr>
        <w:pStyle w:val="Corpsdetexte"/>
        <w:tabs>
          <w:tab w:val="clear" w:pos="567"/>
          <w:tab w:val="left" w:pos="708"/>
        </w:tabs>
        <w:jc w:val="both"/>
        <w:rPr>
          <w:rFonts w:asciiTheme="minorHAnsi" w:hAnsiTheme="minorHAnsi" w:cstheme="minorHAnsi"/>
          <w:b/>
          <w:sz w:val="22"/>
          <w:szCs w:val="22"/>
        </w:rPr>
      </w:pPr>
    </w:p>
    <w:p w:rsidR="002C6B1D" w:rsidRDefault="006F5190" w:rsidP="002C6B1D">
      <w:pPr>
        <w:pStyle w:val="Corpsdetexte"/>
        <w:tabs>
          <w:tab w:val="clear" w:pos="567"/>
        </w:tabs>
        <w:ind w:firstLine="284"/>
        <w:jc w:val="both"/>
        <w:rPr>
          <w:rFonts w:asciiTheme="minorHAnsi" w:hAnsiTheme="minorHAnsi" w:cstheme="minorHAnsi"/>
          <w:sz w:val="22"/>
          <w:szCs w:val="22"/>
        </w:rPr>
      </w:pPr>
      <w:r w:rsidRPr="006F5190">
        <w:rPr>
          <w:rFonts w:asciiTheme="minorHAnsi" w:hAnsiTheme="minorHAnsi" w:cstheme="minorHAnsi"/>
          <w:sz w:val="22"/>
          <w:szCs w:val="22"/>
        </w:rPr>
        <w:t>Le luminaire sera composé d'un corps en acier (classement au feu M0), recouvert d’une peinture RAL 9016 avec diffusant en PMMA (polyméthacrylate de méthyle) extrêmement résistant aux UV (sans risque de jaunissement). Pour plafond à ossature visible : il se placera en lieu et place d’une dalle de faux-plafond de 600 x 600 mm</w:t>
      </w:r>
      <w:r w:rsidR="00E643A3">
        <w:rPr>
          <w:rFonts w:asciiTheme="minorHAnsi" w:hAnsiTheme="minorHAnsi" w:cstheme="minorHAnsi"/>
          <w:sz w:val="22"/>
          <w:szCs w:val="22"/>
        </w:rPr>
        <w:t xml:space="preserve"> ou 600 x 1200 mm</w:t>
      </w:r>
      <w:r w:rsidRPr="006F5190">
        <w:rPr>
          <w:rFonts w:asciiTheme="minorHAnsi" w:hAnsiTheme="minorHAnsi" w:cstheme="minorHAnsi"/>
          <w:sz w:val="22"/>
          <w:szCs w:val="22"/>
        </w:rPr>
        <w:t xml:space="preserve"> et assurera un indice de protection IP6X.</w:t>
      </w:r>
    </w:p>
    <w:p w:rsidR="00E643A3" w:rsidRDefault="00E643A3" w:rsidP="002C6B1D">
      <w:pPr>
        <w:pStyle w:val="Corpsdetexte"/>
        <w:tabs>
          <w:tab w:val="clear" w:pos="567"/>
        </w:tabs>
        <w:ind w:firstLine="284"/>
        <w:jc w:val="both"/>
        <w:rPr>
          <w:rFonts w:asciiTheme="minorHAnsi" w:hAnsiTheme="minorHAnsi" w:cstheme="minorHAnsi"/>
          <w:sz w:val="22"/>
          <w:szCs w:val="22"/>
        </w:rPr>
      </w:pPr>
    </w:p>
    <w:p w:rsidR="00E643A3" w:rsidRDefault="00E643A3" w:rsidP="002C6B1D">
      <w:pPr>
        <w:pStyle w:val="Corpsdetexte"/>
        <w:tabs>
          <w:tab w:val="clear" w:pos="567"/>
        </w:tabs>
        <w:ind w:firstLine="284"/>
        <w:jc w:val="both"/>
        <w:rPr>
          <w:rFonts w:asciiTheme="minorHAnsi" w:hAnsiTheme="minorHAnsi" w:cstheme="minorHAnsi"/>
          <w:sz w:val="22"/>
          <w:szCs w:val="22"/>
        </w:rPr>
      </w:pPr>
      <w:r>
        <w:rPr>
          <w:rFonts w:asciiTheme="minorHAnsi" w:hAnsiTheme="minorHAnsi" w:cstheme="minorHAnsi"/>
          <w:sz w:val="22"/>
          <w:szCs w:val="22"/>
        </w:rPr>
        <w:t>En option, le luminaire peut être installé avec un cadre de rehausse afin d’obtenir un effet de profondeur.</w:t>
      </w:r>
    </w:p>
    <w:p w:rsidR="006F5190" w:rsidRDefault="006F5190" w:rsidP="00021969">
      <w:pPr>
        <w:pStyle w:val="Corpsdetexte"/>
        <w:tabs>
          <w:tab w:val="clear" w:pos="567"/>
        </w:tabs>
        <w:ind w:firstLine="284"/>
        <w:jc w:val="both"/>
        <w:rPr>
          <w:rFonts w:asciiTheme="minorHAnsi" w:hAnsiTheme="minorHAnsi" w:cstheme="minorHAnsi"/>
          <w:sz w:val="22"/>
          <w:szCs w:val="22"/>
        </w:rPr>
      </w:pPr>
    </w:p>
    <w:p w:rsidR="00A33F5A" w:rsidRDefault="006F5190" w:rsidP="00021969">
      <w:pPr>
        <w:pStyle w:val="Corpsdetexte"/>
        <w:tabs>
          <w:tab w:val="clear" w:pos="567"/>
        </w:tabs>
        <w:ind w:firstLine="284"/>
        <w:jc w:val="both"/>
        <w:rPr>
          <w:rFonts w:asciiTheme="minorHAnsi" w:hAnsiTheme="minorHAnsi" w:cstheme="minorHAnsi"/>
          <w:sz w:val="22"/>
          <w:szCs w:val="22"/>
        </w:rPr>
      </w:pPr>
      <w:r w:rsidRPr="006F5190">
        <w:rPr>
          <w:rFonts w:asciiTheme="minorHAnsi" w:hAnsiTheme="minorHAnsi" w:cstheme="minorHAnsi"/>
          <w:sz w:val="22"/>
          <w:szCs w:val="22"/>
        </w:rPr>
        <w:t>Le nettoyage et la désinfe</w:t>
      </w:r>
      <w:r>
        <w:rPr>
          <w:rFonts w:asciiTheme="minorHAnsi" w:hAnsiTheme="minorHAnsi" w:cstheme="minorHAnsi"/>
          <w:sz w:val="22"/>
          <w:szCs w:val="22"/>
        </w:rPr>
        <w:t>ction seront facilités grâce à :</w:t>
      </w:r>
    </w:p>
    <w:p w:rsidR="006F5190" w:rsidRDefault="006F5190" w:rsidP="006F5190">
      <w:pPr>
        <w:pStyle w:val="Corpsdetexte"/>
        <w:numPr>
          <w:ilvl w:val="0"/>
          <w:numId w:val="8"/>
        </w:numPr>
        <w:tabs>
          <w:tab w:val="clear" w:pos="567"/>
        </w:tabs>
        <w:jc w:val="both"/>
        <w:rPr>
          <w:rFonts w:asciiTheme="minorHAnsi" w:hAnsiTheme="minorHAnsi" w:cstheme="minorHAnsi"/>
          <w:sz w:val="22"/>
          <w:szCs w:val="22"/>
        </w:rPr>
      </w:pPr>
      <w:r w:rsidRPr="006F5190">
        <w:rPr>
          <w:rFonts w:asciiTheme="minorHAnsi" w:hAnsiTheme="minorHAnsi" w:cstheme="minorHAnsi"/>
          <w:sz w:val="22"/>
          <w:szCs w:val="22"/>
        </w:rPr>
        <w:t>une sous f</w:t>
      </w:r>
      <w:r>
        <w:rPr>
          <w:rFonts w:asciiTheme="minorHAnsi" w:hAnsiTheme="minorHAnsi" w:cstheme="minorHAnsi"/>
          <w:sz w:val="22"/>
          <w:szCs w:val="22"/>
        </w:rPr>
        <w:t>ace plane,</w:t>
      </w:r>
    </w:p>
    <w:p w:rsidR="00021969" w:rsidRDefault="00021969" w:rsidP="006F5190">
      <w:pPr>
        <w:pStyle w:val="Corpsdetexte"/>
        <w:numPr>
          <w:ilvl w:val="0"/>
          <w:numId w:val="8"/>
        </w:numPr>
        <w:tabs>
          <w:tab w:val="clear" w:pos="567"/>
        </w:tabs>
        <w:jc w:val="both"/>
        <w:rPr>
          <w:rFonts w:asciiTheme="minorHAnsi" w:hAnsiTheme="minorHAnsi" w:cstheme="minorHAnsi"/>
          <w:sz w:val="22"/>
          <w:szCs w:val="22"/>
        </w:rPr>
      </w:pPr>
      <w:r w:rsidRPr="00021969">
        <w:rPr>
          <w:rFonts w:asciiTheme="minorHAnsi" w:hAnsiTheme="minorHAnsi" w:cstheme="minorHAnsi"/>
          <w:sz w:val="22"/>
          <w:szCs w:val="22"/>
        </w:rPr>
        <w:t>l’intégration complète du dispositif d'éclair</w:t>
      </w:r>
      <w:r w:rsidR="005F3C06">
        <w:rPr>
          <w:rFonts w:asciiTheme="minorHAnsi" w:hAnsiTheme="minorHAnsi" w:cstheme="minorHAnsi"/>
          <w:sz w:val="22"/>
          <w:szCs w:val="22"/>
        </w:rPr>
        <w:t>age dans le corps du luminaire.</w:t>
      </w:r>
    </w:p>
    <w:p w:rsidR="0036312C" w:rsidRPr="00E24445" w:rsidRDefault="0036312C" w:rsidP="00E24445">
      <w:pPr>
        <w:spacing w:after="0" w:line="240" w:lineRule="auto"/>
        <w:jc w:val="both"/>
        <w:rPr>
          <w:rFonts w:cstheme="minorHAnsi"/>
          <w:b/>
          <w:color w:val="4F81BD" w:themeColor="accent1"/>
          <w:sz w:val="28"/>
          <w:szCs w:val="28"/>
        </w:rPr>
      </w:pPr>
    </w:p>
    <w:p w:rsidR="00021969" w:rsidRPr="00021969" w:rsidRDefault="00FB2C49" w:rsidP="00021969">
      <w:pPr>
        <w:pStyle w:val="Paragraphedeliste"/>
        <w:spacing w:after="0" w:line="240" w:lineRule="auto"/>
        <w:ind w:left="0" w:firstLine="284"/>
        <w:jc w:val="both"/>
        <w:rPr>
          <w:rFonts w:cstheme="minorHAnsi"/>
          <w:b/>
          <w:color w:val="4F81BD" w:themeColor="accent1"/>
          <w:sz w:val="28"/>
          <w:szCs w:val="28"/>
        </w:rPr>
      </w:pPr>
      <w:r>
        <w:rPr>
          <w:rFonts w:cstheme="minorHAnsi"/>
          <w:b/>
          <w:color w:val="4F81BD" w:themeColor="accent1"/>
          <w:sz w:val="28"/>
          <w:szCs w:val="28"/>
        </w:rPr>
        <w:t>Installation</w:t>
      </w:r>
    </w:p>
    <w:p w:rsidR="00021969" w:rsidRDefault="00021969" w:rsidP="00021969">
      <w:pPr>
        <w:pStyle w:val="Corpsdetexte"/>
        <w:tabs>
          <w:tab w:val="clear" w:pos="567"/>
        </w:tabs>
        <w:jc w:val="both"/>
        <w:rPr>
          <w:rFonts w:asciiTheme="minorHAnsi" w:hAnsiTheme="minorHAnsi" w:cstheme="minorHAnsi"/>
          <w:sz w:val="22"/>
          <w:szCs w:val="22"/>
        </w:rPr>
      </w:pPr>
    </w:p>
    <w:p w:rsidR="00021969" w:rsidRPr="00021969" w:rsidRDefault="00F75377" w:rsidP="00021969">
      <w:pPr>
        <w:pStyle w:val="Corpsdetexte"/>
        <w:tabs>
          <w:tab w:val="clear" w:pos="567"/>
        </w:tabs>
        <w:ind w:firstLine="284"/>
        <w:jc w:val="both"/>
        <w:rPr>
          <w:rFonts w:asciiTheme="minorHAnsi" w:hAnsiTheme="minorHAnsi" w:cstheme="minorHAnsi"/>
          <w:sz w:val="22"/>
          <w:szCs w:val="22"/>
        </w:rPr>
      </w:pPr>
      <w:r>
        <w:rPr>
          <w:rFonts w:asciiTheme="minorHAnsi" w:hAnsiTheme="minorHAnsi" w:cstheme="minorHAnsi"/>
          <w:sz w:val="22"/>
          <w:szCs w:val="22"/>
        </w:rPr>
        <w:t>Elle</w:t>
      </w:r>
      <w:r w:rsidR="00E643A3">
        <w:rPr>
          <w:rFonts w:asciiTheme="minorHAnsi" w:hAnsiTheme="minorHAnsi" w:cstheme="minorHAnsi"/>
          <w:sz w:val="22"/>
          <w:szCs w:val="22"/>
        </w:rPr>
        <w:t xml:space="preserve"> </w:t>
      </w:r>
      <w:r w:rsidRPr="00021969">
        <w:rPr>
          <w:rFonts w:asciiTheme="minorHAnsi" w:hAnsiTheme="minorHAnsi" w:cstheme="minorHAnsi"/>
          <w:sz w:val="22"/>
          <w:szCs w:val="22"/>
        </w:rPr>
        <w:t>ser</w:t>
      </w:r>
      <w:r w:rsidR="00FB2C49">
        <w:rPr>
          <w:rFonts w:asciiTheme="minorHAnsi" w:hAnsiTheme="minorHAnsi" w:cstheme="minorHAnsi"/>
          <w:sz w:val="22"/>
          <w:szCs w:val="22"/>
        </w:rPr>
        <w:t>a</w:t>
      </w:r>
      <w:r w:rsidR="00021969" w:rsidRPr="00021969">
        <w:rPr>
          <w:rFonts w:asciiTheme="minorHAnsi" w:hAnsiTheme="minorHAnsi" w:cstheme="minorHAnsi"/>
          <w:sz w:val="22"/>
          <w:szCs w:val="22"/>
        </w:rPr>
        <w:t xml:space="preserve"> facilité</w:t>
      </w:r>
      <w:r w:rsidR="00FB2C49">
        <w:rPr>
          <w:rFonts w:asciiTheme="minorHAnsi" w:hAnsiTheme="minorHAnsi" w:cstheme="minorHAnsi"/>
          <w:sz w:val="22"/>
          <w:szCs w:val="22"/>
        </w:rPr>
        <w:t>e</w:t>
      </w:r>
      <w:r w:rsidR="00021969" w:rsidRPr="00021969">
        <w:rPr>
          <w:rFonts w:asciiTheme="minorHAnsi" w:hAnsiTheme="minorHAnsi" w:cstheme="minorHAnsi"/>
          <w:sz w:val="22"/>
          <w:szCs w:val="22"/>
        </w:rPr>
        <w:t xml:space="preserve"> grâce à :</w:t>
      </w:r>
    </w:p>
    <w:p w:rsidR="0036312C" w:rsidRDefault="00FB2C49" w:rsidP="00FB2C49">
      <w:pPr>
        <w:pStyle w:val="Paragraphedeliste"/>
        <w:numPr>
          <w:ilvl w:val="0"/>
          <w:numId w:val="20"/>
        </w:numPr>
        <w:spacing w:after="0" w:line="240" w:lineRule="auto"/>
        <w:jc w:val="both"/>
        <w:rPr>
          <w:rFonts w:cstheme="minorHAnsi"/>
        </w:rPr>
      </w:pPr>
      <w:r>
        <w:rPr>
          <w:rFonts w:cstheme="minorHAnsi"/>
        </w:rPr>
        <w:t xml:space="preserve">Un cadre de fixation </w:t>
      </w:r>
      <w:r w:rsidR="0036312C">
        <w:rPr>
          <w:rFonts w:cstheme="minorHAnsi"/>
        </w:rPr>
        <w:t>facile à poser,</w:t>
      </w:r>
    </w:p>
    <w:p w:rsidR="00021969" w:rsidRPr="00E24445" w:rsidRDefault="00BD1178" w:rsidP="00E24445">
      <w:pPr>
        <w:pStyle w:val="Paragraphedeliste"/>
        <w:numPr>
          <w:ilvl w:val="0"/>
          <w:numId w:val="20"/>
        </w:numPr>
        <w:spacing w:after="0" w:line="240" w:lineRule="auto"/>
        <w:jc w:val="both"/>
        <w:rPr>
          <w:rFonts w:cstheme="minorHAnsi"/>
        </w:rPr>
      </w:pPr>
      <w:r w:rsidRPr="00C26985">
        <w:rPr>
          <w:rFonts w:cstheme="minorHAnsi"/>
        </w:rPr>
        <w:t>Un cordon d’alimentation avec fiche GST</w:t>
      </w:r>
      <w:r w:rsidR="003D4666" w:rsidRPr="00C26985">
        <w:rPr>
          <w:rFonts w:cstheme="minorHAnsi"/>
        </w:rPr>
        <w:t xml:space="preserve"> 3 ou 5 plots</w:t>
      </w:r>
      <w:r w:rsidR="00FB2C49">
        <w:rPr>
          <w:rFonts w:cstheme="minorHAnsi"/>
        </w:rPr>
        <w:t>.</w:t>
      </w:r>
    </w:p>
    <w:p w:rsidR="00666035" w:rsidRDefault="00666035" w:rsidP="001E3143">
      <w:pPr>
        <w:pStyle w:val="Corpsdetexte"/>
        <w:tabs>
          <w:tab w:val="clear" w:pos="567"/>
        </w:tabs>
        <w:jc w:val="both"/>
        <w:rPr>
          <w:rFonts w:asciiTheme="minorHAnsi" w:hAnsiTheme="minorHAnsi" w:cstheme="minorHAnsi"/>
          <w:sz w:val="22"/>
          <w:szCs w:val="22"/>
        </w:rPr>
      </w:pPr>
    </w:p>
    <w:p w:rsidR="00F75377" w:rsidRPr="00021969" w:rsidRDefault="00F75377" w:rsidP="00F75377">
      <w:pPr>
        <w:pStyle w:val="Paragraphedeliste"/>
        <w:spacing w:after="0" w:line="240" w:lineRule="auto"/>
        <w:ind w:left="0" w:firstLine="284"/>
        <w:jc w:val="both"/>
        <w:rPr>
          <w:rFonts w:cstheme="minorHAnsi"/>
          <w:b/>
          <w:color w:val="4F81BD" w:themeColor="accent1"/>
          <w:sz w:val="28"/>
          <w:szCs w:val="28"/>
        </w:rPr>
      </w:pPr>
      <w:r>
        <w:rPr>
          <w:rFonts w:cstheme="minorHAnsi"/>
          <w:b/>
          <w:color w:val="4F81BD" w:themeColor="accent1"/>
          <w:sz w:val="28"/>
          <w:szCs w:val="28"/>
        </w:rPr>
        <w:lastRenderedPageBreak/>
        <w:t>Eclairage</w:t>
      </w:r>
    </w:p>
    <w:p w:rsidR="00F75377" w:rsidRDefault="00F75377" w:rsidP="003D4666">
      <w:pPr>
        <w:pStyle w:val="Corpsdetexte"/>
        <w:tabs>
          <w:tab w:val="clear" w:pos="567"/>
        </w:tabs>
        <w:jc w:val="both"/>
        <w:rPr>
          <w:rFonts w:asciiTheme="minorHAnsi" w:hAnsiTheme="minorHAnsi" w:cstheme="minorHAnsi"/>
          <w:sz w:val="22"/>
          <w:szCs w:val="22"/>
        </w:rPr>
      </w:pPr>
    </w:p>
    <w:p w:rsidR="000E1F87" w:rsidRPr="000E1F87" w:rsidRDefault="000E1F87" w:rsidP="000E1F87">
      <w:pPr>
        <w:spacing w:after="0" w:line="240" w:lineRule="auto"/>
        <w:ind w:firstLine="284"/>
        <w:jc w:val="both"/>
        <w:rPr>
          <w:rFonts w:cstheme="minorHAnsi"/>
        </w:rPr>
      </w:pPr>
      <w:r w:rsidRPr="00E643A3">
        <w:rPr>
          <w:rFonts w:cstheme="minorHAnsi"/>
        </w:rPr>
        <w:t>Le luminaire sera équipé</w:t>
      </w:r>
      <w:r w:rsidR="00145D68" w:rsidRPr="00E643A3">
        <w:rPr>
          <w:rFonts w:cstheme="minorHAnsi"/>
        </w:rPr>
        <w:t xml:space="preserve"> </w:t>
      </w:r>
      <w:r w:rsidRPr="00E643A3">
        <w:rPr>
          <w:rFonts w:cstheme="minorHAnsi"/>
        </w:rPr>
        <w:t xml:space="preserve">de modules LED </w:t>
      </w:r>
      <w:r w:rsidR="00145D68" w:rsidRPr="00E643A3">
        <w:rPr>
          <w:rFonts w:cstheme="minorHAnsi"/>
        </w:rPr>
        <w:t xml:space="preserve">ayant au maximum 3 </w:t>
      </w:r>
      <w:r w:rsidR="006F5190" w:rsidRPr="00E643A3">
        <w:rPr>
          <w:rFonts w:cstheme="minorHAnsi"/>
        </w:rPr>
        <w:t>ellipses</w:t>
      </w:r>
      <w:r w:rsidR="00145D68" w:rsidRPr="00E643A3">
        <w:rPr>
          <w:rFonts w:cstheme="minorHAnsi"/>
        </w:rPr>
        <w:t xml:space="preserve"> de macadam</w:t>
      </w:r>
      <w:r w:rsidR="002C6B1D" w:rsidRPr="00E643A3">
        <w:rPr>
          <w:rFonts w:cstheme="minorHAnsi"/>
        </w:rPr>
        <w:t>, température de couleur 6500</w:t>
      </w:r>
      <w:r w:rsidRPr="00E643A3">
        <w:rPr>
          <w:rFonts w:cstheme="minorHAnsi"/>
        </w:rPr>
        <w:t xml:space="preserve"> K</w:t>
      </w:r>
      <w:r w:rsidR="00145D68" w:rsidRPr="00E643A3">
        <w:rPr>
          <w:rFonts w:cstheme="minorHAnsi"/>
        </w:rPr>
        <w:t xml:space="preserve"> et flux lumineux de 5</w:t>
      </w:r>
      <w:r w:rsidR="006F5190" w:rsidRPr="00E643A3">
        <w:rPr>
          <w:rFonts w:cstheme="minorHAnsi"/>
        </w:rPr>
        <w:t> </w:t>
      </w:r>
      <w:r w:rsidR="00145D68" w:rsidRPr="00E643A3">
        <w:rPr>
          <w:rFonts w:cstheme="minorHAnsi"/>
        </w:rPr>
        <w:t>0</w:t>
      </w:r>
      <w:r w:rsidR="00E643A3" w:rsidRPr="00E643A3">
        <w:rPr>
          <w:rFonts w:cstheme="minorHAnsi"/>
        </w:rPr>
        <w:t>91</w:t>
      </w:r>
      <w:r w:rsidR="006F5190" w:rsidRPr="00E643A3">
        <w:rPr>
          <w:rFonts w:cstheme="minorHAnsi"/>
        </w:rPr>
        <w:t xml:space="preserve"> </w:t>
      </w:r>
      <w:r w:rsidR="00145D68" w:rsidRPr="00E643A3">
        <w:rPr>
          <w:rFonts w:cstheme="minorHAnsi"/>
        </w:rPr>
        <w:t>lm</w:t>
      </w:r>
      <w:r w:rsidR="00E643A3" w:rsidRPr="00E643A3">
        <w:rPr>
          <w:rFonts w:cstheme="minorHAnsi"/>
        </w:rPr>
        <w:t>, 154 lm/W pour la version 600 x 600 et 10182 lm, 154 lm/W pour le 1200 x 600 mm</w:t>
      </w:r>
      <w:r w:rsidRPr="00E643A3">
        <w:rPr>
          <w:rFonts w:cstheme="minorHAnsi"/>
        </w:rPr>
        <w:t>.</w:t>
      </w:r>
    </w:p>
    <w:p w:rsidR="000E1F87" w:rsidRPr="004C7833" w:rsidRDefault="000E1F87" w:rsidP="000E1F87">
      <w:pPr>
        <w:spacing w:after="0" w:line="240" w:lineRule="auto"/>
        <w:ind w:firstLine="284"/>
        <w:jc w:val="both"/>
        <w:rPr>
          <w:rFonts w:cstheme="minorHAnsi"/>
        </w:rPr>
      </w:pPr>
    </w:p>
    <w:p w:rsidR="000E1F87" w:rsidRDefault="000E1F87" w:rsidP="000E1F87">
      <w:pPr>
        <w:spacing w:after="0" w:line="240" w:lineRule="auto"/>
        <w:ind w:firstLine="284"/>
        <w:jc w:val="both"/>
        <w:rPr>
          <w:rFonts w:cstheme="minorHAnsi"/>
        </w:rPr>
      </w:pPr>
      <w:r>
        <w:rPr>
          <w:rFonts w:cstheme="minorHAnsi"/>
        </w:rPr>
        <w:t>Les modules LED permettront :</w:t>
      </w:r>
    </w:p>
    <w:p w:rsidR="000E1F87" w:rsidRDefault="000E1F87" w:rsidP="000E1F87">
      <w:pPr>
        <w:spacing w:after="0" w:line="240" w:lineRule="auto"/>
        <w:ind w:firstLine="284"/>
        <w:jc w:val="both"/>
        <w:rPr>
          <w:rFonts w:cstheme="minorHAnsi"/>
        </w:rPr>
      </w:pPr>
    </w:p>
    <w:p w:rsidR="000E1F87" w:rsidRDefault="000E1F87" w:rsidP="000E1F87">
      <w:pPr>
        <w:pStyle w:val="Paragraphedeliste"/>
        <w:numPr>
          <w:ilvl w:val="0"/>
          <w:numId w:val="24"/>
        </w:numPr>
        <w:spacing w:after="0" w:line="240" w:lineRule="auto"/>
        <w:jc w:val="both"/>
        <w:rPr>
          <w:rFonts w:cstheme="minorHAnsi"/>
        </w:rPr>
      </w:pPr>
      <w:r w:rsidRPr="000E2303">
        <w:rPr>
          <w:rFonts w:cstheme="minorHAnsi"/>
        </w:rPr>
        <w:t xml:space="preserve">une </w:t>
      </w:r>
      <w:r>
        <w:rPr>
          <w:rFonts w:cstheme="minorHAnsi"/>
        </w:rPr>
        <w:t xml:space="preserve">production de </w:t>
      </w:r>
      <w:r w:rsidRPr="000E2303">
        <w:rPr>
          <w:rFonts w:cstheme="minorHAnsi"/>
        </w:rPr>
        <w:t>lumière exempte de rayons ultra-violets et infrarouge</w:t>
      </w:r>
      <w:r>
        <w:rPr>
          <w:rFonts w:cstheme="minorHAnsi"/>
        </w:rPr>
        <w:t>s</w:t>
      </w:r>
      <w:r w:rsidRPr="000E2303">
        <w:rPr>
          <w:rFonts w:cstheme="minorHAnsi"/>
        </w:rPr>
        <w:t xml:space="preserve"> sans rayonnement thermique vers le patient </w:t>
      </w:r>
      <w:r>
        <w:rPr>
          <w:rFonts w:cstheme="minorHAnsi"/>
        </w:rPr>
        <w:t>à éclairer,</w:t>
      </w:r>
    </w:p>
    <w:p w:rsidR="000E1F87" w:rsidRDefault="000E1F87" w:rsidP="000E1F87">
      <w:pPr>
        <w:pStyle w:val="Paragraphedeliste"/>
        <w:numPr>
          <w:ilvl w:val="0"/>
          <w:numId w:val="24"/>
        </w:numPr>
        <w:spacing w:after="0" w:line="240" w:lineRule="auto"/>
        <w:jc w:val="both"/>
        <w:rPr>
          <w:rFonts w:cstheme="minorHAnsi"/>
        </w:rPr>
      </w:pPr>
      <w:r>
        <w:rPr>
          <w:rFonts w:cstheme="minorHAnsi"/>
        </w:rPr>
        <w:t>un excellent maintien du flux dans le temps,</w:t>
      </w:r>
    </w:p>
    <w:p w:rsidR="000E1F87" w:rsidRDefault="000E1F87" w:rsidP="000E1F87">
      <w:pPr>
        <w:pStyle w:val="Paragraphedeliste"/>
        <w:numPr>
          <w:ilvl w:val="0"/>
          <w:numId w:val="24"/>
        </w:numPr>
        <w:spacing w:after="0" w:line="240" w:lineRule="auto"/>
        <w:jc w:val="both"/>
        <w:rPr>
          <w:rFonts w:cstheme="minorHAnsi"/>
        </w:rPr>
      </w:pPr>
      <w:r>
        <w:rPr>
          <w:rFonts w:cstheme="minorHAnsi"/>
        </w:rPr>
        <w:t>une durée de vie pouvant atteindre 50 000 heures, réduisant ainsi les coûts de maintenance,</w:t>
      </w:r>
    </w:p>
    <w:p w:rsidR="000E1F87" w:rsidRDefault="000E1F87" w:rsidP="000E1F87">
      <w:pPr>
        <w:pStyle w:val="Paragraphedeliste"/>
        <w:numPr>
          <w:ilvl w:val="0"/>
          <w:numId w:val="24"/>
        </w:numPr>
        <w:spacing w:after="0" w:line="240" w:lineRule="auto"/>
        <w:jc w:val="both"/>
        <w:rPr>
          <w:rFonts w:cstheme="minorHAnsi"/>
        </w:rPr>
      </w:pPr>
      <w:r>
        <w:rPr>
          <w:rFonts w:cstheme="minorHAnsi"/>
        </w:rPr>
        <w:t>un rapport lm/W supérieur à un éclairage utilisant des sources à tubes fluorescents.</w:t>
      </w:r>
    </w:p>
    <w:p w:rsidR="000E1F87" w:rsidRDefault="000E1F87" w:rsidP="00F75377">
      <w:pPr>
        <w:spacing w:after="0" w:line="240" w:lineRule="auto"/>
        <w:ind w:firstLine="284"/>
        <w:jc w:val="both"/>
        <w:rPr>
          <w:rFonts w:cstheme="minorHAnsi"/>
        </w:rPr>
      </w:pPr>
    </w:p>
    <w:p w:rsidR="00F75377" w:rsidRPr="0024479A" w:rsidRDefault="00F75377" w:rsidP="00F75377">
      <w:pPr>
        <w:spacing w:after="0" w:line="240" w:lineRule="auto"/>
        <w:ind w:firstLine="284"/>
        <w:jc w:val="both"/>
        <w:rPr>
          <w:rFonts w:cstheme="minorHAnsi"/>
        </w:rPr>
      </w:pPr>
      <w:r w:rsidRPr="0024479A">
        <w:rPr>
          <w:rFonts w:cstheme="minorHAnsi"/>
        </w:rPr>
        <w:t xml:space="preserve">L’éblouissement de </w:t>
      </w:r>
      <w:r w:rsidR="00B44CBA">
        <w:rPr>
          <w:rFonts w:cstheme="minorHAnsi"/>
        </w:rPr>
        <w:t>l’</w:t>
      </w:r>
      <w:r w:rsidRPr="0024479A">
        <w:rPr>
          <w:rFonts w:cstheme="minorHAnsi"/>
        </w:rPr>
        <w:t>éclairage</w:t>
      </w:r>
      <w:r w:rsidR="00B44CBA">
        <w:rPr>
          <w:rFonts w:cstheme="minorHAnsi"/>
        </w:rPr>
        <w:t xml:space="preserve"> </w:t>
      </w:r>
      <w:r w:rsidRPr="0024479A">
        <w:rPr>
          <w:rFonts w:cstheme="minorHAnsi"/>
        </w:rPr>
        <w:t xml:space="preserve">sera limité, les sources n’étant pas visibles directement par le patient, </w:t>
      </w:r>
      <w:r>
        <w:rPr>
          <w:rFonts w:cstheme="minorHAnsi"/>
        </w:rPr>
        <w:t xml:space="preserve">par </w:t>
      </w:r>
      <w:r w:rsidRPr="0024479A">
        <w:rPr>
          <w:rFonts w:cstheme="minorHAnsi"/>
        </w:rPr>
        <w:t>le personnel médical ou les visiteurs, afin de respecter les préconisations d'éblouissement de l’éclairage des lieux de travail.</w:t>
      </w:r>
    </w:p>
    <w:p w:rsidR="00F75377" w:rsidRDefault="00F75377" w:rsidP="00F75377">
      <w:pPr>
        <w:pStyle w:val="Corpsdetexte"/>
        <w:tabs>
          <w:tab w:val="clear" w:pos="567"/>
        </w:tabs>
        <w:ind w:firstLine="284"/>
        <w:jc w:val="both"/>
        <w:rPr>
          <w:rFonts w:asciiTheme="minorHAnsi" w:hAnsiTheme="minorHAnsi" w:cstheme="minorHAnsi"/>
          <w:sz w:val="22"/>
          <w:szCs w:val="22"/>
        </w:rPr>
      </w:pPr>
    </w:p>
    <w:p w:rsidR="00E24445" w:rsidRPr="002C6B1D" w:rsidRDefault="001E3143" w:rsidP="002C6B1D">
      <w:pPr>
        <w:spacing w:after="0" w:line="240" w:lineRule="auto"/>
        <w:ind w:firstLine="284"/>
        <w:jc w:val="both"/>
        <w:rPr>
          <w:rFonts w:cstheme="minorHAnsi"/>
        </w:rPr>
      </w:pPr>
      <w:r w:rsidRPr="004C7833">
        <w:rPr>
          <w:rFonts w:cstheme="minorHAnsi"/>
        </w:rPr>
        <w:t>L</w:t>
      </w:r>
      <w:r w:rsidR="00A33F5A">
        <w:rPr>
          <w:rFonts w:cstheme="minorHAnsi"/>
        </w:rPr>
        <w:t xml:space="preserve">e luminaire </w:t>
      </w:r>
      <w:r w:rsidR="002C6B1D">
        <w:rPr>
          <w:rFonts w:cstheme="minorHAnsi"/>
        </w:rPr>
        <w:t>sera équipé de convertisseurs à gradation DALI</w:t>
      </w:r>
      <w:r w:rsidR="00E643A3">
        <w:rPr>
          <w:rFonts w:cstheme="minorHAnsi"/>
        </w:rPr>
        <w:t>.</w:t>
      </w:r>
    </w:p>
    <w:p w:rsidR="00D74934" w:rsidRPr="00F75377" w:rsidRDefault="00D74934" w:rsidP="001E3143">
      <w:pPr>
        <w:pStyle w:val="Titre2"/>
        <w:ind w:firstLine="284"/>
        <w:rPr>
          <w:sz w:val="28"/>
          <w:szCs w:val="28"/>
        </w:rPr>
      </w:pPr>
      <w:r w:rsidRPr="00F75377">
        <w:rPr>
          <w:sz w:val="28"/>
          <w:szCs w:val="28"/>
        </w:rPr>
        <w:t>Référentiel</w:t>
      </w:r>
      <w:r w:rsidR="00F75377" w:rsidRPr="00F75377">
        <w:rPr>
          <w:sz w:val="28"/>
          <w:szCs w:val="28"/>
        </w:rPr>
        <w:t xml:space="preserve"> </w:t>
      </w:r>
      <w:r w:rsidRPr="00F75377">
        <w:rPr>
          <w:sz w:val="28"/>
          <w:szCs w:val="28"/>
        </w:rPr>
        <w:t>normatif</w:t>
      </w:r>
    </w:p>
    <w:p w:rsidR="00BF1822" w:rsidRPr="00021969" w:rsidRDefault="00BF1822" w:rsidP="00021969">
      <w:pPr>
        <w:spacing w:after="0" w:line="240" w:lineRule="auto"/>
        <w:ind w:firstLine="284"/>
        <w:rPr>
          <w:rFonts w:cstheme="minorHAnsi"/>
        </w:rPr>
      </w:pPr>
    </w:p>
    <w:p w:rsidR="00276385" w:rsidRPr="00021969" w:rsidRDefault="00C26985" w:rsidP="00C26985">
      <w:pPr>
        <w:spacing w:after="0" w:line="240" w:lineRule="auto"/>
        <w:ind w:firstLine="284"/>
        <w:jc w:val="both"/>
        <w:rPr>
          <w:rFonts w:cstheme="minorHAnsi"/>
        </w:rPr>
      </w:pPr>
      <w:r>
        <w:rPr>
          <w:rFonts w:cstheme="minorHAnsi"/>
        </w:rPr>
        <w:t>Le luminaire</w:t>
      </w:r>
      <w:r w:rsidR="00376BAC">
        <w:rPr>
          <w:rFonts w:cstheme="minorHAnsi"/>
        </w:rPr>
        <w:t xml:space="preserve"> entièrement fabriqué</w:t>
      </w:r>
      <w:r w:rsidR="00D74934" w:rsidRPr="00021969">
        <w:rPr>
          <w:rFonts w:cstheme="minorHAnsi"/>
        </w:rPr>
        <w:t xml:space="preserve"> e</w:t>
      </w:r>
      <w:r w:rsidR="00276385" w:rsidRPr="00021969">
        <w:rPr>
          <w:rFonts w:cstheme="minorHAnsi"/>
        </w:rPr>
        <w:t>n usine respectera les normes et recommandations en vigueur</w:t>
      </w:r>
      <w:r w:rsidR="00145D68">
        <w:rPr>
          <w:rFonts w:cstheme="minorHAnsi"/>
        </w:rPr>
        <w:t xml:space="preserve"> </w:t>
      </w:r>
      <w:r w:rsidR="00276385" w:rsidRPr="00021969">
        <w:rPr>
          <w:rFonts w:cstheme="minorHAnsi"/>
        </w:rPr>
        <w:t>suivantes :</w:t>
      </w:r>
    </w:p>
    <w:p w:rsidR="00276385" w:rsidRPr="00021969" w:rsidRDefault="00276385" w:rsidP="00C26985">
      <w:pPr>
        <w:spacing w:after="0" w:line="240" w:lineRule="auto"/>
        <w:ind w:firstLine="284"/>
        <w:jc w:val="both"/>
        <w:rPr>
          <w:rFonts w:cstheme="minorHAnsi"/>
        </w:rPr>
      </w:pPr>
    </w:p>
    <w:p w:rsidR="007A3174" w:rsidRPr="00E643A3" w:rsidRDefault="00C26985" w:rsidP="00C26985">
      <w:pPr>
        <w:pStyle w:val="Paragraphedeliste"/>
        <w:numPr>
          <w:ilvl w:val="0"/>
          <w:numId w:val="10"/>
        </w:numPr>
        <w:spacing w:after="0" w:line="240" w:lineRule="auto"/>
        <w:jc w:val="both"/>
        <w:rPr>
          <w:rFonts w:cstheme="minorHAnsi"/>
        </w:rPr>
      </w:pPr>
      <w:r w:rsidRPr="00C26985">
        <w:rPr>
          <w:rFonts w:cstheme="minorHAnsi"/>
        </w:rPr>
        <w:t xml:space="preserve">NF EN </w:t>
      </w:r>
      <w:r w:rsidR="007A3174" w:rsidRPr="00C26985">
        <w:rPr>
          <w:rFonts w:cstheme="minorHAnsi"/>
        </w:rPr>
        <w:t>ISO 9001 Systèm</w:t>
      </w:r>
      <w:r w:rsidR="00145D68">
        <w:rPr>
          <w:rFonts w:cstheme="minorHAnsi"/>
        </w:rPr>
        <w:t>es de management de la qualité</w:t>
      </w:r>
      <w:r w:rsidR="00145D68" w:rsidRPr="00E643A3">
        <w:rPr>
          <w:rFonts w:cstheme="minorHAnsi"/>
        </w:rPr>
        <w:t>,</w:t>
      </w:r>
    </w:p>
    <w:p w:rsidR="007A3174" w:rsidRPr="00E643A3" w:rsidRDefault="007A3174" w:rsidP="00145D68">
      <w:pPr>
        <w:pStyle w:val="Paragraphedeliste"/>
        <w:numPr>
          <w:ilvl w:val="0"/>
          <w:numId w:val="10"/>
        </w:numPr>
        <w:spacing w:after="0" w:line="240" w:lineRule="auto"/>
        <w:jc w:val="both"/>
        <w:rPr>
          <w:rFonts w:cstheme="minorHAnsi"/>
        </w:rPr>
      </w:pPr>
      <w:r w:rsidRPr="00E643A3">
        <w:rPr>
          <w:rFonts w:cstheme="minorHAnsi"/>
        </w:rPr>
        <w:t>Marquage CE suivant les dispositions applicables de la directive</w:t>
      </w:r>
      <w:r w:rsidR="00145D68" w:rsidRPr="00E643A3">
        <w:rPr>
          <w:rFonts w:cstheme="minorHAnsi"/>
        </w:rPr>
        <w:t xml:space="preserve"> 2014/30/UE</w:t>
      </w:r>
      <w:r w:rsidRPr="00E643A3">
        <w:rPr>
          <w:rFonts w:cstheme="minorHAnsi"/>
        </w:rPr>
        <w:t xml:space="preserve"> «Compatibilité électromagnétique» et de la directive </w:t>
      </w:r>
      <w:r w:rsidR="00145D68" w:rsidRPr="00E643A3">
        <w:rPr>
          <w:rFonts w:cstheme="minorHAnsi"/>
        </w:rPr>
        <w:t xml:space="preserve">2014/35/UE </w:t>
      </w:r>
      <w:r w:rsidRPr="00E643A3">
        <w:rPr>
          <w:rFonts w:cstheme="minorHAnsi"/>
        </w:rPr>
        <w:t>«Basse Tension»,</w:t>
      </w:r>
    </w:p>
    <w:p w:rsidR="006A4B6E" w:rsidRPr="00E643A3" w:rsidRDefault="006A4B6E" w:rsidP="00C26985">
      <w:pPr>
        <w:pStyle w:val="Paragraphedeliste"/>
        <w:numPr>
          <w:ilvl w:val="0"/>
          <w:numId w:val="10"/>
        </w:numPr>
        <w:spacing w:after="0" w:line="240" w:lineRule="auto"/>
        <w:jc w:val="both"/>
        <w:rPr>
          <w:rFonts w:cstheme="minorHAnsi"/>
        </w:rPr>
      </w:pPr>
      <w:r w:rsidRPr="00E643A3">
        <w:rPr>
          <w:rFonts w:cstheme="minorHAnsi"/>
        </w:rPr>
        <w:t>NF EN 60598-1 Luminaires Partie 1 - Exigences générales et essais,</w:t>
      </w:r>
    </w:p>
    <w:p w:rsidR="006A4B6E" w:rsidRPr="00C26985" w:rsidRDefault="006A4B6E" w:rsidP="00C26985">
      <w:pPr>
        <w:pStyle w:val="Paragraphedeliste"/>
        <w:numPr>
          <w:ilvl w:val="0"/>
          <w:numId w:val="10"/>
        </w:numPr>
        <w:spacing w:after="0" w:line="240" w:lineRule="auto"/>
        <w:jc w:val="both"/>
        <w:rPr>
          <w:rFonts w:cstheme="minorHAnsi"/>
        </w:rPr>
      </w:pPr>
      <w:r w:rsidRPr="00C26985">
        <w:rPr>
          <w:rFonts w:cstheme="minorHAnsi"/>
        </w:rPr>
        <w:t>NF EN 60598-2-25 Luminaires pour les unités de soins des hôpitaux et les maisons de santé,</w:t>
      </w:r>
    </w:p>
    <w:p w:rsidR="006A4B6E" w:rsidRPr="00C26985" w:rsidRDefault="006A4B6E" w:rsidP="00C26985">
      <w:pPr>
        <w:pStyle w:val="Paragraphedeliste"/>
        <w:numPr>
          <w:ilvl w:val="0"/>
          <w:numId w:val="10"/>
        </w:numPr>
        <w:spacing w:after="0" w:line="240" w:lineRule="auto"/>
        <w:jc w:val="both"/>
        <w:rPr>
          <w:rFonts w:cstheme="minorHAnsi"/>
        </w:rPr>
      </w:pPr>
      <w:r w:rsidRPr="00C26985">
        <w:rPr>
          <w:rFonts w:cstheme="minorHAnsi"/>
        </w:rPr>
        <w:t>Article EC5 du règlement de sécurité contre les risques d’incendie et de panique dans les établissements recevant du public ERP</w:t>
      </w:r>
      <w:r w:rsidR="006F5190">
        <w:rPr>
          <w:rFonts w:cstheme="minorHAnsi"/>
        </w:rPr>
        <w:t>,</w:t>
      </w:r>
    </w:p>
    <w:p w:rsidR="00276385" w:rsidRPr="00C26985" w:rsidRDefault="00276385" w:rsidP="00C26985">
      <w:pPr>
        <w:pStyle w:val="Paragraphedeliste"/>
        <w:numPr>
          <w:ilvl w:val="0"/>
          <w:numId w:val="10"/>
        </w:numPr>
        <w:spacing w:after="0" w:line="240" w:lineRule="auto"/>
        <w:jc w:val="both"/>
        <w:rPr>
          <w:rFonts w:cstheme="minorHAnsi"/>
        </w:rPr>
      </w:pPr>
      <w:r w:rsidRPr="00C26985">
        <w:rPr>
          <w:rFonts w:cstheme="minorHAnsi"/>
        </w:rPr>
        <w:t>Recommandations AFE relatives à l’éclairage des établissements de santé.</w:t>
      </w:r>
    </w:p>
    <w:p w:rsidR="00276385" w:rsidRPr="00021969" w:rsidRDefault="00276385" w:rsidP="00C26985">
      <w:pPr>
        <w:spacing w:after="0" w:line="240" w:lineRule="auto"/>
        <w:ind w:firstLine="284"/>
        <w:jc w:val="both"/>
        <w:rPr>
          <w:rFonts w:cstheme="minorHAnsi"/>
        </w:rPr>
      </w:pPr>
    </w:p>
    <w:p w:rsidR="00D74934" w:rsidRPr="00021969" w:rsidRDefault="00D74934" w:rsidP="00C26985">
      <w:pPr>
        <w:spacing w:after="0" w:line="240" w:lineRule="auto"/>
        <w:ind w:firstLine="284"/>
        <w:jc w:val="both"/>
        <w:rPr>
          <w:rFonts w:cstheme="minorHAnsi"/>
        </w:rPr>
      </w:pPr>
      <w:r w:rsidRPr="00021969">
        <w:rPr>
          <w:rFonts w:cstheme="minorHAnsi"/>
        </w:rPr>
        <w:t xml:space="preserve">Le fabricant s’engage à </w:t>
      </w:r>
      <w:r w:rsidR="0087621B" w:rsidRPr="00021969">
        <w:rPr>
          <w:rFonts w:cstheme="minorHAnsi"/>
        </w:rPr>
        <w:t>mettre à disposition</w:t>
      </w:r>
      <w:r w:rsidR="006F5190">
        <w:rPr>
          <w:rFonts w:cstheme="minorHAnsi"/>
        </w:rPr>
        <w:t> :</w:t>
      </w:r>
    </w:p>
    <w:p w:rsidR="0010094B" w:rsidRPr="00021969" w:rsidRDefault="0010094B" w:rsidP="00C26985">
      <w:pPr>
        <w:spacing w:after="0" w:line="240" w:lineRule="auto"/>
        <w:ind w:firstLine="284"/>
        <w:jc w:val="both"/>
        <w:rPr>
          <w:rFonts w:cstheme="minorHAnsi"/>
        </w:rPr>
      </w:pPr>
    </w:p>
    <w:p w:rsidR="0012420B" w:rsidRPr="00E643A3" w:rsidRDefault="00D74934" w:rsidP="00C26985">
      <w:pPr>
        <w:pStyle w:val="Paragraphedeliste"/>
        <w:numPr>
          <w:ilvl w:val="0"/>
          <w:numId w:val="21"/>
        </w:numPr>
        <w:spacing w:after="0" w:line="240" w:lineRule="auto"/>
        <w:jc w:val="both"/>
        <w:rPr>
          <w:rFonts w:cstheme="minorHAnsi"/>
        </w:rPr>
      </w:pPr>
      <w:r w:rsidRPr="00E643A3">
        <w:rPr>
          <w:rFonts w:cstheme="minorHAnsi"/>
        </w:rPr>
        <w:t xml:space="preserve">le procès verbal de tests de sécurité électrique selon </w:t>
      </w:r>
      <w:r w:rsidR="0012420B" w:rsidRPr="00E643A3">
        <w:rPr>
          <w:rFonts w:cstheme="minorHAnsi"/>
        </w:rPr>
        <w:t>EN 60598-1 « Essai de conformité</w:t>
      </w:r>
      <w:r w:rsidR="00145D68" w:rsidRPr="00E643A3">
        <w:rPr>
          <w:rFonts w:cstheme="minorHAnsi"/>
        </w:rPr>
        <w:t xml:space="preserve"> suivant l’annexe Q</w:t>
      </w:r>
      <w:r w:rsidR="0012420B" w:rsidRPr="00E643A3">
        <w:rPr>
          <w:rFonts w:cstheme="minorHAnsi"/>
        </w:rPr>
        <w:t> »,</w:t>
      </w:r>
    </w:p>
    <w:p w:rsidR="000D13A0" w:rsidRPr="00C26985" w:rsidRDefault="00D74934" w:rsidP="00C26985">
      <w:pPr>
        <w:pStyle w:val="Paragraphedeliste"/>
        <w:numPr>
          <w:ilvl w:val="0"/>
          <w:numId w:val="21"/>
        </w:numPr>
        <w:spacing w:after="0" w:line="240" w:lineRule="auto"/>
        <w:jc w:val="both"/>
        <w:rPr>
          <w:rFonts w:cstheme="minorHAnsi"/>
        </w:rPr>
      </w:pPr>
      <w:r w:rsidRPr="00C26985">
        <w:rPr>
          <w:rFonts w:cstheme="minorHAnsi"/>
        </w:rPr>
        <w:t>la preuve du respect des exigences de compatibilités électromagnétiques,</w:t>
      </w:r>
    </w:p>
    <w:p w:rsidR="000D13A0" w:rsidRPr="00C26985" w:rsidRDefault="000D13A0" w:rsidP="00C26985">
      <w:pPr>
        <w:pStyle w:val="Paragraphedeliste"/>
        <w:numPr>
          <w:ilvl w:val="0"/>
          <w:numId w:val="21"/>
        </w:numPr>
        <w:spacing w:after="0" w:line="240" w:lineRule="auto"/>
        <w:jc w:val="both"/>
        <w:rPr>
          <w:rFonts w:cstheme="minorHAnsi"/>
        </w:rPr>
      </w:pPr>
      <w:r w:rsidRPr="00C26985">
        <w:rPr>
          <w:rFonts w:cstheme="minorHAnsi"/>
        </w:rPr>
        <w:t>la déclaration de conformité CE de l’appareil,</w:t>
      </w:r>
    </w:p>
    <w:p w:rsidR="00D74934" w:rsidRPr="00C26985" w:rsidRDefault="0054686D" w:rsidP="00C26985">
      <w:pPr>
        <w:pStyle w:val="Paragraphedeliste"/>
        <w:numPr>
          <w:ilvl w:val="0"/>
          <w:numId w:val="21"/>
        </w:numPr>
        <w:spacing w:after="0" w:line="240" w:lineRule="auto"/>
        <w:jc w:val="both"/>
        <w:rPr>
          <w:rFonts w:cstheme="minorHAnsi"/>
        </w:rPr>
      </w:pPr>
      <w:r w:rsidRPr="00C26985">
        <w:rPr>
          <w:rFonts w:cstheme="minorHAnsi"/>
        </w:rPr>
        <w:t xml:space="preserve">le certificat </w:t>
      </w:r>
      <w:r w:rsidR="0012420B" w:rsidRPr="00C26985">
        <w:rPr>
          <w:rFonts w:cstheme="minorHAnsi"/>
        </w:rPr>
        <w:t>ISO</w:t>
      </w:r>
      <w:r w:rsidR="00145D68">
        <w:rPr>
          <w:rFonts w:cstheme="minorHAnsi"/>
        </w:rPr>
        <w:t xml:space="preserve"> </w:t>
      </w:r>
      <w:r w:rsidR="00E643A3">
        <w:rPr>
          <w:rFonts w:cstheme="minorHAnsi"/>
        </w:rPr>
        <w:t>9001</w:t>
      </w:r>
      <w:r w:rsidR="00D74934" w:rsidRPr="00C26985">
        <w:rPr>
          <w:rFonts w:cstheme="minorHAnsi"/>
        </w:rPr>
        <w:t>,</w:t>
      </w:r>
    </w:p>
    <w:p w:rsidR="0087621B" w:rsidRPr="00021969" w:rsidRDefault="0087621B" w:rsidP="00C26985">
      <w:pPr>
        <w:spacing w:after="0" w:line="240" w:lineRule="auto"/>
        <w:ind w:firstLine="284"/>
        <w:jc w:val="both"/>
        <w:rPr>
          <w:rFonts w:cstheme="minorHAnsi"/>
        </w:rPr>
      </w:pPr>
    </w:p>
    <w:p w:rsidR="0087621B" w:rsidRPr="00021969" w:rsidRDefault="0087621B" w:rsidP="00C26985">
      <w:pPr>
        <w:spacing w:after="0" w:line="240" w:lineRule="auto"/>
        <w:ind w:firstLine="284"/>
        <w:jc w:val="both"/>
        <w:rPr>
          <w:rFonts w:cstheme="minorHAnsi"/>
        </w:rPr>
      </w:pPr>
      <w:r w:rsidRPr="00021969">
        <w:rPr>
          <w:rFonts w:cstheme="minorHAnsi"/>
        </w:rPr>
        <w:t>Le matériel sera livré avec la notice d'instructions détaillant les opérations de montage, d'installation et de maintenance.</w:t>
      </w:r>
    </w:p>
    <w:p w:rsidR="00BF1822" w:rsidRPr="00021969" w:rsidRDefault="00BF1822" w:rsidP="00C26985">
      <w:pPr>
        <w:spacing w:after="0" w:line="240" w:lineRule="auto"/>
        <w:ind w:firstLine="284"/>
        <w:jc w:val="both"/>
        <w:rPr>
          <w:rFonts w:cstheme="minorHAnsi"/>
        </w:rPr>
      </w:pPr>
    </w:p>
    <w:sectPr w:rsidR="00BF1822" w:rsidRPr="00021969">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7EC5" w:rsidRDefault="008B7EC5" w:rsidP="00D74934">
      <w:pPr>
        <w:spacing w:after="0" w:line="240" w:lineRule="auto"/>
      </w:pPr>
      <w:r>
        <w:separator/>
      </w:r>
    </w:p>
  </w:endnote>
  <w:endnote w:type="continuationSeparator" w:id="0">
    <w:p w:rsidR="008B7EC5" w:rsidRDefault="008B7EC5" w:rsidP="00D749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6BA" w:rsidRDefault="004366BA">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7EC5" w:rsidRPr="00BF3847" w:rsidRDefault="002C6B1D" w:rsidP="00021969">
    <w:pPr>
      <w:pStyle w:val="Pieddepage"/>
      <w:pBdr>
        <w:top w:val="thinThickSmallGap" w:sz="24" w:space="1" w:color="000000" w:themeColor="text1"/>
      </w:pBdr>
      <w:rPr>
        <w:rFonts w:eastAsiaTheme="majorEastAsia" w:cstheme="minorHAnsi"/>
      </w:rPr>
    </w:pPr>
    <w:r>
      <w:rPr>
        <w:rFonts w:eastAsiaTheme="majorEastAsia" w:cstheme="minorHAnsi"/>
      </w:rPr>
      <w:t>REV 0</w:t>
    </w:r>
    <w:r w:rsidR="004366BA">
      <w:rPr>
        <w:rFonts w:eastAsiaTheme="majorEastAsia" w:cstheme="minorHAnsi"/>
      </w:rPr>
      <w:t>2</w:t>
    </w:r>
    <w:r>
      <w:rPr>
        <w:rFonts w:eastAsiaTheme="majorEastAsia" w:cstheme="minorHAnsi"/>
      </w:rPr>
      <w:t>-1</w:t>
    </w:r>
    <w:r w:rsidR="004366BA">
      <w:rPr>
        <w:rFonts w:eastAsiaTheme="majorEastAsia" w:cstheme="minorHAnsi"/>
      </w:rPr>
      <w:t>7</w:t>
    </w:r>
    <w:bookmarkStart w:id="0" w:name="_GoBack"/>
    <w:bookmarkEnd w:id="0"/>
    <w:r>
      <w:rPr>
        <w:rFonts w:eastAsiaTheme="majorEastAsia" w:cstheme="minorHAnsi"/>
      </w:rPr>
      <w:t>.01.</w:t>
    </w:r>
    <w:r w:rsidR="004366BA">
      <w:rPr>
        <w:rFonts w:eastAsiaTheme="majorEastAsia" w:cstheme="minorHAnsi"/>
      </w:rPr>
      <w:t>22</w:t>
    </w:r>
    <w:r w:rsidR="008B7EC5" w:rsidRPr="00BF3847">
      <w:rPr>
        <w:rFonts w:eastAsiaTheme="majorEastAsia" w:cstheme="minorHAnsi"/>
      </w:rPr>
      <w:ptab w:relativeTo="margin" w:alignment="right" w:leader="none"/>
    </w:r>
    <w:r w:rsidR="008B7EC5" w:rsidRPr="00BF3847">
      <w:rPr>
        <w:rFonts w:eastAsiaTheme="majorEastAsia" w:cstheme="minorHAnsi"/>
      </w:rPr>
      <w:t xml:space="preserve">Page </w:t>
    </w:r>
    <w:r w:rsidR="008B7EC5" w:rsidRPr="00BF3847">
      <w:rPr>
        <w:rFonts w:eastAsiaTheme="minorEastAsia" w:cstheme="minorHAnsi"/>
      </w:rPr>
      <w:fldChar w:fldCharType="begin"/>
    </w:r>
    <w:r w:rsidR="008B7EC5" w:rsidRPr="00BF3847">
      <w:rPr>
        <w:rFonts w:cstheme="minorHAnsi"/>
      </w:rPr>
      <w:instrText>PAGE   \* MERGEFORMAT</w:instrText>
    </w:r>
    <w:r w:rsidR="008B7EC5" w:rsidRPr="00BF3847">
      <w:rPr>
        <w:rFonts w:eastAsiaTheme="minorEastAsia" w:cstheme="minorHAnsi"/>
      </w:rPr>
      <w:fldChar w:fldCharType="separate"/>
    </w:r>
    <w:r w:rsidR="006C4579" w:rsidRPr="006C4579">
      <w:rPr>
        <w:rFonts w:eastAsiaTheme="majorEastAsia" w:cstheme="minorHAnsi"/>
        <w:noProof/>
      </w:rPr>
      <w:t>1</w:t>
    </w:r>
    <w:r w:rsidR="008B7EC5" w:rsidRPr="00BF3847">
      <w:rPr>
        <w:rFonts w:eastAsiaTheme="majorEastAsia" w:cstheme="minorHAnsi"/>
      </w:rPr>
      <w:fldChar w:fldCharType="end"/>
    </w:r>
  </w:p>
  <w:p w:rsidR="008B7EC5" w:rsidRPr="00021969" w:rsidRDefault="008B7EC5" w:rsidP="00021969">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6BA" w:rsidRDefault="004366B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7EC5" w:rsidRDefault="008B7EC5" w:rsidP="00D74934">
      <w:pPr>
        <w:spacing w:after="0" w:line="240" w:lineRule="auto"/>
      </w:pPr>
      <w:r>
        <w:separator/>
      </w:r>
    </w:p>
  </w:footnote>
  <w:footnote w:type="continuationSeparator" w:id="0">
    <w:p w:rsidR="008B7EC5" w:rsidRDefault="008B7EC5" w:rsidP="00D749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6BA" w:rsidRDefault="004366BA">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7EC5" w:rsidRDefault="00E24445">
    <w:pPr>
      <w:pStyle w:val="En-tte"/>
    </w:pPr>
    <w:r>
      <w:rPr>
        <w:noProof/>
        <w:lang w:eastAsia="fr-FR"/>
      </w:rPr>
      <w:drawing>
        <wp:inline distT="0" distB="0" distL="0" distR="0">
          <wp:extent cx="1800000" cy="308532"/>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TLV-FOND-BLEU.jpg"/>
                  <pic:cNvPicPr/>
                </pic:nvPicPr>
                <pic:blipFill>
                  <a:blip r:embed="rId1">
                    <a:extLst>
                      <a:ext uri="{28A0092B-C50C-407E-A947-70E740481C1C}">
                        <a14:useLocalDpi xmlns:a14="http://schemas.microsoft.com/office/drawing/2010/main" val="0"/>
                      </a:ext>
                    </a:extLst>
                  </a:blip>
                  <a:stretch>
                    <a:fillRect/>
                  </a:stretch>
                </pic:blipFill>
                <pic:spPr>
                  <a:xfrm>
                    <a:off x="0" y="0"/>
                    <a:ext cx="1800000" cy="308532"/>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6BA" w:rsidRDefault="004366BA">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F60F8E"/>
    <w:multiLevelType w:val="hybridMultilevel"/>
    <w:tmpl w:val="B6D0C7D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C9F31E6"/>
    <w:multiLevelType w:val="hybridMultilevel"/>
    <w:tmpl w:val="22020D64"/>
    <w:lvl w:ilvl="0" w:tplc="040C0001">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2" w15:restartNumberingAfterBreak="0">
    <w:nsid w:val="1CD53E2E"/>
    <w:multiLevelType w:val="hybridMultilevel"/>
    <w:tmpl w:val="3D6A6D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3DE303B"/>
    <w:multiLevelType w:val="hybridMultilevel"/>
    <w:tmpl w:val="B09E252E"/>
    <w:lvl w:ilvl="0" w:tplc="040C0001">
      <w:start w:val="1"/>
      <w:numFmt w:val="bullet"/>
      <w:lvlText w:val=""/>
      <w:lvlJc w:val="left"/>
      <w:pPr>
        <w:ind w:left="1004" w:hanging="360"/>
      </w:pPr>
      <w:rPr>
        <w:rFonts w:ascii="Symbol" w:hAnsi="Symbol" w:hint="default"/>
      </w:rPr>
    </w:lvl>
    <w:lvl w:ilvl="1" w:tplc="040C0003">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4" w15:restartNumberingAfterBreak="0">
    <w:nsid w:val="29531CD4"/>
    <w:multiLevelType w:val="hybridMultilevel"/>
    <w:tmpl w:val="7194BA2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A9B0F09"/>
    <w:multiLevelType w:val="hybridMultilevel"/>
    <w:tmpl w:val="7CCE5DBC"/>
    <w:lvl w:ilvl="0" w:tplc="040C0003">
      <w:start w:val="1"/>
      <w:numFmt w:val="bullet"/>
      <w:lvlText w:val="o"/>
      <w:lvlJc w:val="left"/>
      <w:pPr>
        <w:ind w:left="1364" w:hanging="360"/>
      </w:pPr>
      <w:rPr>
        <w:rFonts w:ascii="Courier New" w:hAnsi="Courier New" w:cs="Courier New" w:hint="default"/>
      </w:rPr>
    </w:lvl>
    <w:lvl w:ilvl="1" w:tplc="040C0003" w:tentative="1">
      <w:start w:val="1"/>
      <w:numFmt w:val="bullet"/>
      <w:lvlText w:val="o"/>
      <w:lvlJc w:val="left"/>
      <w:pPr>
        <w:ind w:left="2084" w:hanging="360"/>
      </w:pPr>
      <w:rPr>
        <w:rFonts w:ascii="Courier New" w:hAnsi="Courier New" w:cs="Courier New" w:hint="default"/>
      </w:rPr>
    </w:lvl>
    <w:lvl w:ilvl="2" w:tplc="040C0005" w:tentative="1">
      <w:start w:val="1"/>
      <w:numFmt w:val="bullet"/>
      <w:lvlText w:val=""/>
      <w:lvlJc w:val="left"/>
      <w:pPr>
        <w:ind w:left="2804" w:hanging="360"/>
      </w:pPr>
      <w:rPr>
        <w:rFonts w:ascii="Wingdings" w:hAnsi="Wingdings" w:hint="default"/>
      </w:rPr>
    </w:lvl>
    <w:lvl w:ilvl="3" w:tplc="040C0001" w:tentative="1">
      <w:start w:val="1"/>
      <w:numFmt w:val="bullet"/>
      <w:lvlText w:val=""/>
      <w:lvlJc w:val="left"/>
      <w:pPr>
        <w:ind w:left="3524" w:hanging="360"/>
      </w:pPr>
      <w:rPr>
        <w:rFonts w:ascii="Symbol" w:hAnsi="Symbol" w:hint="default"/>
      </w:rPr>
    </w:lvl>
    <w:lvl w:ilvl="4" w:tplc="040C0003" w:tentative="1">
      <w:start w:val="1"/>
      <w:numFmt w:val="bullet"/>
      <w:lvlText w:val="o"/>
      <w:lvlJc w:val="left"/>
      <w:pPr>
        <w:ind w:left="4244" w:hanging="360"/>
      </w:pPr>
      <w:rPr>
        <w:rFonts w:ascii="Courier New" w:hAnsi="Courier New" w:cs="Courier New" w:hint="default"/>
      </w:rPr>
    </w:lvl>
    <w:lvl w:ilvl="5" w:tplc="040C0005" w:tentative="1">
      <w:start w:val="1"/>
      <w:numFmt w:val="bullet"/>
      <w:lvlText w:val=""/>
      <w:lvlJc w:val="left"/>
      <w:pPr>
        <w:ind w:left="4964" w:hanging="360"/>
      </w:pPr>
      <w:rPr>
        <w:rFonts w:ascii="Wingdings" w:hAnsi="Wingdings" w:hint="default"/>
      </w:rPr>
    </w:lvl>
    <w:lvl w:ilvl="6" w:tplc="040C0001" w:tentative="1">
      <w:start w:val="1"/>
      <w:numFmt w:val="bullet"/>
      <w:lvlText w:val=""/>
      <w:lvlJc w:val="left"/>
      <w:pPr>
        <w:ind w:left="5684" w:hanging="360"/>
      </w:pPr>
      <w:rPr>
        <w:rFonts w:ascii="Symbol" w:hAnsi="Symbol" w:hint="default"/>
      </w:rPr>
    </w:lvl>
    <w:lvl w:ilvl="7" w:tplc="040C0003" w:tentative="1">
      <w:start w:val="1"/>
      <w:numFmt w:val="bullet"/>
      <w:lvlText w:val="o"/>
      <w:lvlJc w:val="left"/>
      <w:pPr>
        <w:ind w:left="6404" w:hanging="360"/>
      </w:pPr>
      <w:rPr>
        <w:rFonts w:ascii="Courier New" w:hAnsi="Courier New" w:cs="Courier New" w:hint="default"/>
      </w:rPr>
    </w:lvl>
    <w:lvl w:ilvl="8" w:tplc="040C0005" w:tentative="1">
      <w:start w:val="1"/>
      <w:numFmt w:val="bullet"/>
      <w:lvlText w:val=""/>
      <w:lvlJc w:val="left"/>
      <w:pPr>
        <w:ind w:left="7124" w:hanging="360"/>
      </w:pPr>
      <w:rPr>
        <w:rFonts w:ascii="Wingdings" w:hAnsi="Wingdings" w:hint="default"/>
      </w:rPr>
    </w:lvl>
  </w:abstractNum>
  <w:abstractNum w:abstractNumId="6" w15:restartNumberingAfterBreak="0">
    <w:nsid w:val="3D720059"/>
    <w:multiLevelType w:val="hybridMultilevel"/>
    <w:tmpl w:val="F0BE3E54"/>
    <w:lvl w:ilvl="0" w:tplc="040C0001">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7" w15:restartNumberingAfterBreak="0">
    <w:nsid w:val="3D8F5D8F"/>
    <w:multiLevelType w:val="hybridMultilevel"/>
    <w:tmpl w:val="0BAABEBE"/>
    <w:lvl w:ilvl="0" w:tplc="040C0001">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8" w15:restartNumberingAfterBreak="0">
    <w:nsid w:val="403C1221"/>
    <w:multiLevelType w:val="hybridMultilevel"/>
    <w:tmpl w:val="526EDFC4"/>
    <w:lvl w:ilvl="0" w:tplc="040C0003">
      <w:start w:val="1"/>
      <w:numFmt w:val="bullet"/>
      <w:lvlText w:val="o"/>
      <w:lvlJc w:val="left"/>
      <w:pPr>
        <w:ind w:left="1364" w:hanging="360"/>
      </w:pPr>
      <w:rPr>
        <w:rFonts w:ascii="Courier New" w:hAnsi="Courier New" w:cs="Courier New" w:hint="default"/>
      </w:rPr>
    </w:lvl>
    <w:lvl w:ilvl="1" w:tplc="040C0003" w:tentative="1">
      <w:start w:val="1"/>
      <w:numFmt w:val="bullet"/>
      <w:lvlText w:val="o"/>
      <w:lvlJc w:val="left"/>
      <w:pPr>
        <w:ind w:left="2084" w:hanging="360"/>
      </w:pPr>
      <w:rPr>
        <w:rFonts w:ascii="Courier New" w:hAnsi="Courier New" w:cs="Courier New" w:hint="default"/>
      </w:rPr>
    </w:lvl>
    <w:lvl w:ilvl="2" w:tplc="040C0005" w:tentative="1">
      <w:start w:val="1"/>
      <w:numFmt w:val="bullet"/>
      <w:lvlText w:val=""/>
      <w:lvlJc w:val="left"/>
      <w:pPr>
        <w:ind w:left="2804" w:hanging="360"/>
      </w:pPr>
      <w:rPr>
        <w:rFonts w:ascii="Wingdings" w:hAnsi="Wingdings" w:hint="default"/>
      </w:rPr>
    </w:lvl>
    <w:lvl w:ilvl="3" w:tplc="040C0001" w:tentative="1">
      <w:start w:val="1"/>
      <w:numFmt w:val="bullet"/>
      <w:lvlText w:val=""/>
      <w:lvlJc w:val="left"/>
      <w:pPr>
        <w:ind w:left="3524" w:hanging="360"/>
      </w:pPr>
      <w:rPr>
        <w:rFonts w:ascii="Symbol" w:hAnsi="Symbol" w:hint="default"/>
      </w:rPr>
    </w:lvl>
    <w:lvl w:ilvl="4" w:tplc="040C0003" w:tentative="1">
      <w:start w:val="1"/>
      <w:numFmt w:val="bullet"/>
      <w:lvlText w:val="o"/>
      <w:lvlJc w:val="left"/>
      <w:pPr>
        <w:ind w:left="4244" w:hanging="360"/>
      </w:pPr>
      <w:rPr>
        <w:rFonts w:ascii="Courier New" w:hAnsi="Courier New" w:cs="Courier New" w:hint="default"/>
      </w:rPr>
    </w:lvl>
    <w:lvl w:ilvl="5" w:tplc="040C0005" w:tentative="1">
      <w:start w:val="1"/>
      <w:numFmt w:val="bullet"/>
      <w:lvlText w:val=""/>
      <w:lvlJc w:val="left"/>
      <w:pPr>
        <w:ind w:left="4964" w:hanging="360"/>
      </w:pPr>
      <w:rPr>
        <w:rFonts w:ascii="Wingdings" w:hAnsi="Wingdings" w:hint="default"/>
      </w:rPr>
    </w:lvl>
    <w:lvl w:ilvl="6" w:tplc="040C0001" w:tentative="1">
      <w:start w:val="1"/>
      <w:numFmt w:val="bullet"/>
      <w:lvlText w:val=""/>
      <w:lvlJc w:val="left"/>
      <w:pPr>
        <w:ind w:left="5684" w:hanging="360"/>
      </w:pPr>
      <w:rPr>
        <w:rFonts w:ascii="Symbol" w:hAnsi="Symbol" w:hint="default"/>
      </w:rPr>
    </w:lvl>
    <w:lvl w:ilvl="7" w:tplc="040C0003" w:tentative="1">
      <w:start w:val="1"/>
      <w:numFmt w:val="bullet"/>
      <w:lvlText w:val="o"/>
      <w:lvlJc w:val="left"/>
      <w:pPr>
        <w:ind w:left="6404" w:hanging="360"/>
      </w:pPr>
      <w:rPr>
        <w:rFonts w:ascii="Courier New" w:hAnsi="Courier New" w:cs="Courier New" w:hint="default"/>
      </w:rPr>
    </w:lvl>
    <w:lvl w:ilvl="8" w:tplc="040C0005" w:tentative="1">
      <w:start w:val="1"/>
      <w:numFmt w:val="bullet"/>
      <w:lvlText w:val=""/>
      <w:lvlJc w:val="left"/>
      <w:pPr>
        <w:ind w:left="7124" w:hanging="360"/>
      </w:pPr>
      <w:rPr>
        <w:rFonts w:ascii="Wingdings" w:hAnsi="Wingdings" w:hint="default"/>
      </w:rPr>
    </w:lvl>
  </w:abstractNum>
  <w:abstractNum w:abstractNumId="9" w15:restartNumberingAfterBreak="0">
    <w:nsid w:val="4090243A"/>
    <w:multiLevelType w:val="hybridMultilevel"/>
    <w:tmpl w:val="C68EBD68"/>
    <w:lvl w:ilvl="0" w:tplc="0554E9BE">
      <w:numFmt w:val="bullet"/>
      <w:lvlText w:val="-"/>
      <w:lvlJc w:val="left"/>
      <w:pPr>
        <w:ind w:left="644" w:hanging="360"/>
      </w:pPr>
      <w:rPr>
        <w:rFonts w:ascii="Calibri" w:eastAsia="Times New Roman" w:hAnsi="Calibri" w:cs="Calibri" w:hint="default"/>
        <w:b w:val="0"/>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10" w15:restartNumberingAfterBreak="0">
    <w:nsid w:val="43B24B52"/>
    <w:multiLevelType w:val="hybridMultilevel"/>
    <w:tmpl w:val="8ED88098"/>
    <w:lvl w:ilvl="0" w:tplc="040C0001">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1" w15:restartNumberingAfterBreak="0">
    <w:nsid w:val="49DC4071"/>
    <w:multiLevelType w:val="hybridMultilevel"/>
    <w:tmpl w:val="D1C61EEA"/>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2" w15:restartNumberingAfterBreak="0">
    <w:nsid w:val="4D475431"/>
    <w:multiLevelType w:val="hybridMultilevel"/>
    <w:tmpl w:val="37226922"/>
    <w:lvl w:ilvl="0" w:tplc="0554E9BE">
      <w:numFmt w:val="bullet"/>
      <w:lvlText w:val="-"/>
      <w:lvlJc w:val="left"/>
      <w:pPr>
        <w:ind w:left="928" w:hanging="360"/>
      </w:pPr>
      <w:rPr>
        <w:rFonts w:ascii="Calibri" w:eastAsia="Times New Roman" w:hAnsi="Calibri" w:cs="Calibri" w:hint="default"/>
        <w:b w:val="0"/>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3" w15:restartNumberingAfterBreak="0">
    <w:nsid w:val="4E6654DA"/>
    <w:multiLevelType w:val="hybridMultilevel"/>
    <w:tmpl w:val="5CEE7F46"/>
    <w:lvl w:ilvl="0" w:tplc="040C0001">
      <w:start w:val="1"/>
      <w:numFmt w:val="bullet"/>
      <w:lvlText w:val=""/>
      <w:lvlJc w:val="left"/>
      <w:pPr>
        <w:ind w:left="1004" w:hanging="360"/>
      </w:pPr>
      <w:rPr>
        <w:rFonts w:ascii="Symbol" w:hAnsi="Symbol" w:hint="default"/>
      </w:rPr>
    </w:lvl>
    <w:lvl w:ilvl="1" w:tplc="040C0003">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4" w15:restartNumberingAfterBreak="0">
    <w:nsid w:val="4F0C4471"/>
    <w:multiLevelType w:val="hybridMultilevel"/>
    <w:tmpl w:val="CB4468E6"/>
    <w:lvl w:ilvl="0" w:tplc="040C0001">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5" w15:restartNumberingAfterBreak="0">
    <w:nsid w:val="53565B94"/>
    <w:multiLevelType w:val="hybridMultilevel"/>
    <w:tmpl w:val="026C301A"/>
    <w:lvl w:ilvl="0" w:tplc="040C0001">
      <w:start w:val="1"/>
      <w:numFmt w:val="bullet"/>
      <w:lvlText w:val=""/>
      <w:lvlJc w:val="left"/>
      <w:pPr>
        <w:ind w:left="1724" w:hanging="360"/>
      </w:pPr>
      <w:rPr>
        <w:rFonts w:ascii="Symbol" w:hAnsi="Symbol" w:hint="default"/>
      </w:rPr>
    </w:lvl>
    <w:lvl w:ilvl="1" w:tplc="040C0003" w:tentative="1">
      <w:start w:val="1"/>
      <w:numFmt w:val="bullet"/>
      <w:lvlText w:val="o"/>
      <w:lvlJc w:val="left"/>
      <w:pPr>
        <w:ind w:left="2444" w:hanging="360"/>
      </w:pPr>
      <w:rPr>
        <w:rFonts w:ascii="Courier New" w:hAnsi="Courier New" w:cs="Courier New" w:hint="default"/>
      </w:rPr>
    </w:lvl>
    <w:lvl w:ilvl="2" w:tplc="040C0005" w:tentative="1">
      <w:start w:val="1"/>
      <w:numFmt w:val="bullet"/>
      <w:lvlText w:val=""/>
      <w:lvlJc w:val="left"/>
      <w:pPr>
        <w:ind w:left="3164" w:hanging="360"/>
      </w:pPr>
      <w:rPr>
        <w:rFonts w:ascii="Wingdings" w:hAnsi="Wingdings" w:hint="default"/>
      </w:rPr>
    </w:lvl>
    <w:lvl w:ilvl="3" w:tplc="040C0001" w:tentative="1">
      <w:start w:val="1"/>
      <w:numFmt w:val="bullet"/>
      <w:lvlText w:val=""/>
      <w:lvlJc w:val="left"/>
      <w:pPr>
        <w:ind w:left="3884" w:hanging="360"/>
      </w:pPr>
      <w:rPr>
        <w:rFonts w:ascii="Symbol" w:hAnsi="Symbol" w:hint="default"/>
      </w:rPr>
    </w:lvl>
    <w:lvl w:ilvl="4" w:tplc="040C0003" w:tentative="1">
      <w:start w:val="1"/>
      <w:numFmt w:val="bullet"/>
      <w:lvlText w:val="o"/>
      <w:lvlJc w:val="left"/>
      <w:pPr>
        <w:ind w:left="4604" w:hanging="360"/>
      </w:pPr>
      <w:rPr>
        <w:rFonts w:ascii="Courier New" w:hAnsi="Courier New" w:cs="Courier New" w:hint="default"/>
      </w:rPr>
    </w:lvl>
    <w:lvl w:ilvl="5" w:tplc="040C0005" w:tentative="1">
      <w:start w:val="1"/>
      <w:numFmt w:val="bullet"/>
      <w:lvlText w:val=""/>
      <w:lvlJc w:val="left"/>
      <w:pPr>
        <w:ind w:left="5324" w:hanging="360"/>
      </w:pPr>
      <w:rPr>
        <w:rFonts w:ascii="Wingdings" w:hAnsi="Wingdings" w:hint="default"/>
      </w:rPr>
    </w:lvl>
    <w:lvl w:ilvl="6" w:tplc="040C0001" w:tentative="1">
      <w:start w:val="1"/>
      <w:numFmt w:val="bullet"/>
      <w:lvlText w:val=""/>
      <w:lvlJc w:val="left"/>
      <w:pPr>
        <w:ind w:left="6044" w:hanging="360"/>
      </w:pPr>
      <w:rPr>
        <w:rFonts w:ascii="Symbol" w:hAnsi="Symbol" w:hint="default"/>
      </w:rPr>
    </w:lvl>
    <w:lvl w:ilvl="7" w:tplc="040C0003" w:tentative="1">
      <w:start w:val="1"/>
      <w:numFmt w:val="bullet"/>
      <w:lvlText w:val="o"/>
      <w:lvlJc w:val="left"/>
      <w:pPr>
        <w:ind w:left="6764" w:hanging="360"/>
      </w:pPr>
      <w:rPr>
        <w:rFonts w:ascii="Courier New" w:hAnsi="Courier New" w:cs="Courier New" w:hint="default"/>
      </w:rPr>
    </w:lvl>
    <w:lvl w:ilvl="8" w:tplc="040C0005" w:tentative="1">
      <w:start w:val="1"/>
      <w:numFmt w:val="bullet"/>
      <w:lvlText w:val=""/>
      <w:lvlJc w:val="left"/>
      <w:pPr>
        <w:ind w:left="7484" w:hanging="360"/>
      </w:pPr>
      <w:rPr>
        <w:rFonts w:ascii="Wingdings" w:hAnsi="Wingdings" w:hint="default"/>
      </w:rPr>
    </w:lvl>
  </w:abstractNum>
  <w:abstractNum w:abstractNumId="16" w15:restartNumberingAfterBreak="0">
    <w:nsid w:val="546C771E"/>
    <w:multiLevelType w:val="hybridMultilevel"/>
    <w:tmpl w:val="0AFCA34C"/>
    <w:lvl w:ilvl="0" w:tplc="040C0001">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7" w15:restartNumberingAfterBreak="0">
    <w:nsid w:val="57576321"/>
    <w:multiLevelType w:val="hybridMultilevel"/>
    <w:tmpl w:val="51325F24"/>
    <w:lvl w:ilvl="0" w:tplc="0554E9BE">
      <w:numFmt w:val="bullet"/>
      <w:lvlText w:val="-"/>
      <w:lvlJc w:val="left"/>
      <w:pPr>
        <w:ind w:left="644" w:hanging="360"/>
      </w:pPr>
      <w:rPr>
        <w:rFonts w:ascii="Calibri" w:eastAsia="Times New Roman" w:hAnsi="Calibri" w:cs="Calibri"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18" w15:restartNumberingAfterBreak="0">
    <w:nsid w:val="59BC3915"/>
    <w:multiLevelType w:val="hybridMultilevel"/>
    <w:tmpl w:val="3620D064"/>
    <w:lvl w:ilvl="0" w:tplc="040C0001">
      <w:start w:val="1"/>
      <w:numFmt w:val="bullet"/>
      <w:lvlText w:val=""/>
      <w:lvlJc w:val="left"/>
      <w:pPr>
        <w:ind w:left="644" w:hanging="360"/>
      </w:pPr>
      <w:rPr>
        <w:rFonts w:ascii="Symbol" w:hAnsi="Symbol"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19" w15:restartNumberingAfterBreak="0">
    <w:nsid w:val="658D0E90"/>
    <w:multiLevelType w:val="hybridMultilevel"/>
    <w:tmpl w:val="A8CC3A06"/>
    <w:lvl w:ilvl="0" w:tplc="040C0001">
      <w:start w:val="1"/>
      <w:numFmt w:val="bullet"/>
      <w:lvlText w:val=""/>
      <w:lvlJc w:val="left"/>
      <w:pPr>
        <w:ind w:left="2276" w:hanging="360"/>
      </w:pPr>
      <w:rPr>
        <w:rFonts w:ascii="Symbol" w:hAnsi="Symbol" w:hint="default"/>
      </w:rPr>
    </w:lvl>
    <w:lvl w:ilvl="1" w:tplc="040C0001">
      <w:start w:val="1"/>
      <w:numFmt w:val="bullet"/>
      <w:lvlText w:val=""/>
      <w:lvlJc w:val="left"/>
      <w:pPr>
        <w:ind w:left="2996" w:hanging="360"/>
      </w:pPr>
      <w:rPr>
        <w:rFonts w:ascii="Symbol" w:hAnsi="Symbol" w:hint="default"/>
      </w:rPr>
    </w:lvl>
    <w:lvl w:ilvl="2" w:tplc="040C0005" w:tentative="1">
      <w:start w:val="1"/>
      <w:numFmt w:val="bullet"/>
      <w:lvlText w:val=""/>
      <w:lvlJc w:val="left"/>
      <w:pPr>
        <w:ind w:left="3716" w:hanging="360"/>
      </w:pPr>
      <w:rPr>
        <w:rFonts w:ascii="Wingdings" w:hAnsi="Wingdings" w:hint="default"/>
      </w:rPr>
    </w:lvl>
    <w:lvl w:ilvl="3" w:tplc="040C0001" w:tentative="1">
      <w:start w:val="1"/>
      <w:numFmt w:val="bullet"/>
      <w:lvlText w:val=""/>
      <w:lvlJc w:val="left"/>
      <w:pPr>
        <w:ind w:left="4436" w:hanging="360"/>
      </w:pPr>
      <w:rPr>
        <w:rFonts w:ascii="Symbol" w:hAnsi="Symbol" w:hint="default"/>
      </w:rPr>
    </w:lvl>
    <w:lvl w:ilvl="4" w:tplc="040C0003" w:tentative="1">
      <w:start w:val="1"/>
      <w:numFmt w:val="bullet"/>
      <w:lvlText w:val="o"/>
      <w:lvlJc w:val="left"/>
      <w:pPr>
        <w:ind w:left="5156" w:hanging="360"/>
      </w:pPr>
      <w:rPr>
        <w:rFonts w:ascii="Courier New" w:hAnsi="Courier New" w:cs="Courier New" w:hint="default"/>
      </w:rPr>
    </w:lvl>
    <w:lvl w:ilvl="5" w:tplc="040C0005" w:tentative="1">
      <w:start w:val="1"/>
      <w:numFmt w:val="bullet"/>
      <w:lvlText w:val=""/>
      <w:lvlJc w:val="left"/>
      <w:pPr>
        <w:ind w:left="5876" w:hanging="360"/>
      </w:pPr>
      <w:rPr>
        <w:rFonts w:ascii="Wingdings" w:hAnsi="Wingdings" w:hint="default"/>
      </w:rPr>
    </w:lvl>
    <w:lvl w:ilvl="6" w:tplc="040C0001" w:tentative="1">
      <w:start w:val="1"/>
      <w:numFmt w:val="bullet"/>
      <w:lvlText w:val=""/>
      <w:lvlJc w:val="left"/>
      <w:pPr>
        <w:ind w:left="6596" w:hanging="360"/>
      </w:pPr>
      <w:rPr>
        <w:rFonts w:ascii="Symbol" w:hAnsi="Symbol" w:hint="default"/>
      </w:rPr>
    </w:lvl>
    <w:lvl w:ilvl="7" w:tplc="040C0003" w:tentative="1">
      <w:start w:val="1"/>
      <w:numFmt w:val="bullet"/>
      <w:lvlText w:val="o"/>
      <w:lvlJc w:val="left"/>
      <w:pPr>
        <w:ind w:left="7316" w:hanging="360"/>
      </w:pPr>
      <w:rPr>
        <w:rFonts w:ascii="Courier New" w:hAnsi="Courier New" w:cs="Courier New" w:hint="default"/>
      </w:rPr>
    </w:lvl>
    <w:lvl w:ilvl="8" w:tplc="040C0005" w:tentative="1">
      <w:start w:val="1"/>
      <w:numFmt w:val="bullet"/>
      <w:lvlText w:val=""/>
      <w:lvlJc w:val="left"/>
      <w:pPr>
        <w:ind w:left="8036" w:hanging="360"/>
      </w:pPr>
      <w:rPr>
        <w:rFonts w:ascii="Wingdings" w:hAnsi="Wingdings" w:hint="default"/>
      </w:rPr>
    </w:lvl>
  </w:abstractNum>
  <w:abstractNum w:abstractNumId="20" w15:restartNumberingAfterBreak="0">
    <w:nsid w:val="67527C81"/>
    <w:multiLevelType w:val="hybridMultilevel"/>
    <w:tmpl w:val="946EE2B0"/>
    <w:lvl w:ilvl="0" w:tplc="040C0001">
      <w:start w:val="1"/>
      <w:numFmt w:val="bullet"/>
      <w:lvlText w:val=""/>
      <w:lvlJc w:val="left"/>
      <w:pPr>
        <w:ind w:left="644"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6C6352F8"/>
    <w:multiLevelType w:val="hybridMultilevel"/>
    <w:tmpl w:val="8FDC83D0"/>
    <w:lvl w:ilvl="0" w:tplc="040C0001">
      <w:start w:val="1"/>
      <w:numFmt w:val="bullet"/>
      <w:lvlText w:val=""/>
      <w:lvlJc w:val="left"/>
      <w:pPr>
        <w:ind w:left="1053" w:hanging="360"/>
      </w:pPr>
      <w:rPr>
        <w:rFonts w:ascii="Symbol" w:hAnsi="Symbol" w:hint="default"/>
      </w:rPr>
    </w:lvl>
    <w:lvl w:ilvl="1" w:tplc="040C0003" w:tentative="1">
      <w:start w:val="1"/>
      <w:numFmt w:val="bullet"/>
      <w:lvlText w:val="o"/>
      <w:lvlJc w:val="left"/>
      <w:pPr>
        <w:ind w:left="1773" w:hanging="360"/>
      </w:pPr>
      <w:rPr>
        <w:rFonts w:ascii="Courier New" w:hAnsi="Courier New" w:cs="Courier New" w:hint="default"/>
      </w:rPr>
    </w:lvl>
    <w:lvl w:ilvl="2" w:tplc="040C0005" w:tentative="1">
      <w:start w:val="1"/>
      <w:numFmt w:val="bullet"/>
      <w:lvlText w:val=""/>
      <w:lvlJc w:val="left"/>
      <w:pPr>
        <w:ind w:left="2493" w:hanging="360"/>
      </w:pPr>
      <w:rPr>
        <w:rFonts w:ascii="Wingdings" w:hAnsi="Wingdings" w:hint="default"/>
      </w:rPr>
    </w:lvl>
    <w:lvl w:ilvl="3" w:tplc="040C0001" w:tentative="1">
      <w:start w:val="1"/>
      <w:numFmt w:val="bullet"/>
      <w:lvlText w:val=""/>
      <w:lvlJc w:val="left"/>
      <w:pPr>
        <w:ind w:left="3213" w:hanging="360"/>
      </w:pPr>
      <w:rPr>
        <w:rFonts w:ascii="Symbol" w:hAnsi="Symbol" w:hint="default"/>
      </w:rPr>
    </w:lvl>
    <w:lvl w:ilvl="4" w:tplc="040C0003" w:tentative="1">
      <w:start w:val="1"/>
      <w:numFmt w:val="bullet"/>
      <w:lvlText w:val="o"/>
      <w:lvlJc w:val="left"/>
      <w:pPr>
        <w:ind w:left="3933" w:hanging="360"/>
      </w:pPr>
      <w:rPr>
        <w:rFonts w:ascii="Courier New" w:hAnsi="Courier New" w:cs="Courier New" w:hint="default"/>
      </w:rPr>
    </w:lvl>
    <w:lvl w:ilvl="5" w:tplc="040C0005" w:tentative="1">
      <w:start w:val="1"/>
      <w:numFmt w:val="bullet"/>
      <w:lvlText w:val=""/>
      <w:lvlJc w:val="left"/>
      <w:pPr>
        <w:ind w:left="4653" w:hanging="360"/>
      </w:pPr>
      <w:rPr>
        <w:rFonts w:ascii="Wingdings" w:hAnsi="Wingdings" w:hint="default"/>
      </w:rPr>
    </w:lvl>
    <w:lvl w:ilvl="6" w:tplc="040C0001" w:tentative="1">
      <w:start w:val="1"/>
      <w:numFmt w:val="bullet"/>
      <w:lvlText w:val=""/>
      <w:lvlJc w:val="left"/>
      <w:pPr>
        <w:ind w:left="5373" w:hanging="360"/>
      </w:pPr>
      <w:rPr>
        <w:rFonts w:ascii="Symbol" w:hAnsi="Symbol" w:hint="default"/>
      </w:rPr>
    </w:lvl>
    <w:lvl w:ilvl="7" w:tplc="040C0003" w:tentative="1">
      <w:start w:val="1"/>
      <w:numFmt w:val="bullet"/>
      <w:lvlText w:val="o"/>
      <w:lvlJc w:val="left"/>
      <w:pPr>
        <w:ind w:left="6093" w:hanging="360"/>
      </w:pPr>
      <w:rPr>
        <w:rFonts w:ascii="Courier New" w:hAnsi="Courier New" w:cs="Courier New" w:hint="default"/>
      </w:rPr>
    </w:lvl>
    <w:lvl w:ilvl="8" w:tplc="040C0005" w:tentative="1">
      <w:start w:val="1"/>
      <w:numFmt w:val="bullet"/>
      <w:lvlText w:val=""/>
      <w:lvlJc w:val="left"/>
      <w:pPr>
        <w:ind w:left="6813" w:hanging="360"/>
      </w:pPr>
      <w:rPr>
        <w:rFonts w:ascii="Wingdings" w:hAnsi="Wingdings" w:hint="default"/>
      </w:rPr>
    </w:lvl>
  </w:abstractNum>
  <w:abstractNum w:abstractNumId="22" w15:restartNumberingAfterBreak="0">
    <w:nsid w:val="71AE7C31"/>
    <w:multiLevelType w:val="hybridMultilevel"/>
    <w:tmpl w:val="156C54B6"/>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3" w15:restartNumberingAfterBreak="0">
    <w:nsid w:val="7DE16461"/>
    <w:multiLevelType w:val="hybridMultilevel"/>
    <w:tmpl w:val="4C12C3D4"/>
    <w:lvl w:ilvl="0" w:tplc="E534A714">
      <w:start w:val="1"/>
      <w:numFmt w:val="decimal"/>
      <w:lvlText w:val="(%1)"/>
      <w:lvlJc w:val="left"/>
      <w:pPr>
        <w:tabs>
          <w:tab w:val="num" w:pos="720"/>
        </w:tabs>
        <w:ind w:left="720" w:hanging="360"/>
      </w:pPr>
    </w:lvl>
    <w:lvl w:ilvl="1" w:tplc="040C0019">
      <w:start w:val="1"/>
      <w:numFmt w:val="lowerLetter"/>
      <w:lvlText w:val="%2."/>
      <w:lvlJc w:val="left"/>
      <w:pPr>
        <w:tabs>
          <w:tab w:val="num" w:pos="1440"/>
        </w:tabs>
        <w:ind w:left="1440" w:hanging="360"/>
      </w:pPr>
    </w:lvl>
    <w:lvl w:ilvl="2" w:tplc="040C001B">
      <w:start w:val="1"/>
      <w:numFmt w:val="lowerRoman"/>
      <w:lvlText w:val="%3."/>
      <w:lvlJc w:val="right"/>
      <w:pPr>
        <w:tabs>
          <w:tab w:val="num" w:pos="2160"/>
        </w:tabs>
        <w:ind w:left="2160" w:hanging="180"/>
      </w:pPr>
    </w:lvl>
    <w:lvl w:ilvl="3" w:tplc="040C000F">
      <w:start w:val="1"/>
      <w:numFmt w:val="decimal"/>
      <w:lvlText w:val="%4."/>
      <w:lvlJc w:val="left"/>
      <w:pPr>
        <w:tabs>
          <w:tab w:val="num" w:pos="2880"/>
        </w:tabs>
        <w:ind w:left="2880" w:hanging="360"/>
      </w:pPr>
    </w:lvl>
    <w:lvl w:ilvl="4" w:tplc="040C0019">
      <w:start w:val="1"/>
      <w:numFmt w:val="lowerLetter"/>
      <w:lvlText w:val="%5."/>
      <w:lvlJc w:val="left"/>
      <w:pPr>
        <w:tabs>
          <w:tab w:val="num" w:pos="3600"/>
        </w:tabs>
        <w:ind w:left="3600" w:hanging="360"/>
      </w:pPr>
    </w:lvl>
    <w:lvl w:ilvl="5" w:tplc="040C001B">
      <w:start w:val="1"/>
      <w:numFmt w:val="lowerRoman"/>
      <w:lvlText w:val="%6."/>
      <w:lvlJc w:val="right"/>
      <w:pPr>
        <w:tabs>
          <w:tab w:val="num" w:pos="4320"/>
        </w:tabs>
        <w:ind w:left="4320" w:hanging="180"/>
      </w:pPr>
    </w:lvl>
    <w:lvl w:ilvl="6" w:tplc="040C000F">
      <w:start w:val="1"/>
      <w:numFmt w:val="decimal"/>
      <w:lvlText w:val="%7."/>
      <w:lvlJc w:val="left"/>
      <w:pPr>
        <w:tabs>
          <w:tab w:val="num" w:pos="5040"/>
        </w:tabs>
        <w:ind w:left="5040" w:hanging="360"/>
      </w:pPr>
    </w:lvl>
    <w:lvl w:ilvl="7" w:tplc="040C0019">
      <w:start w:val="1"/>
      <w:numFmt w:val="lowerLetter"/>
      <w:lvlText w:val="%8."/>
      <w:lvlJc w:val="left"/>
      <w:pPr>
        <w:tabs>
          <w:tab w:val="num" w:pos="5760"/>
        </w:tabs>
        <w:ind w:left="5760" w:hanging="360"/>
      </w:pPr>
    </w:lvl>
    <w:lvl w:ilvl="8" w:tplc="040C001B">
      <w:start w:val="1"/>
      <w:numFmt w:val="lowerRoman"/>
      <w:lvlText w:val="%9."/>
      <w:lvlJc w:val="right"/>
      <w:pPr>
        <w:tabs>
          <w:tab w:val="num" w:pos="6480"/>
        </w:tabs>
        <w:ind w:left="6480" w:hanging="180"/>
      </w:pPr>
    </w:lvl>
  </w:abstractNum>
  <w:num w:numId="1">
    <w:abstractNumId w:val="2"/>
  </w:num>
  <w:num w:numId="2">
    <w:abstractNumId w:val="4"/>
  </w:num>
  <w:num w:numId="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3"/>
  </w:num>
  <w:num w:numId="5">
    <w:abstractNumId w:val="7"/>
  </w:num>
  <w:num w:numId="6">
    <w:abstractNumId w:val="9"/>
  </w:num>
  <w:num w:numId="7">
    <w:abstractNumId w:val="12"/>
  </w:num>
  <w:num w:numId="8">
    <w:abstractNumId w:val="13"/>
  </w:num>
  <w:num w:numId="9">
    <w:abstractNumId w:val="19"/>
  </w:num>
  <w:num w:numId="10">
    <w:abstractNumId w:val="22"/>
  </w:num>
  <w:num w:numId="11">
    <w:abstractNumId w:val="14"/>
  </w:num>
  <w:num w:numId="12">
    <w:abstractNumId w:val="17"/>
  </w:num>
  <w:num w:numId="13">
    <w:abstractNumId w:val="16"/>
  </w:num>
  <w:num w:numId="14">
    <w:abstractNumId w:val="0"/>
  </w:num>
  <w:num w:numId="15">
    <w:abstractNumId w:val="21"/>
  </w:num>
  <w:num w:numId="16">
    <w:abstractNumId w:val="15"/>
  </w:num>
  <w:num w:numId="17">
    <w:abstractNumId w:val="3"/>
  </w:num>
  <w:num w:numId="18">
    <w:abstractNumId w:val="8"/>
  </w:num>
  <w:num w:numId="19">
    <w:abstractNumId w:val="5"/>
  </w:num>
  <w:num w:numId="20">
    <w:abstractNumId w:val="1"/>
  </w:num>
  <w:num w:numId="21">
    <w:abstractNumId w:val="10"/>
  </w:num>
  <w:num w:numId="22">
    <w:abstractNumId w:val="11"/>
  </w:num>
  <w:num w:numId="23">
    <w:abstractNumId w:val="6"/>
  </w:num>
  <w:num w:numId="24">
    <w:abstractNumId w:val="20"/>
  </w:num>
  <w:num w:numId="2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defaultTabStop w:val="708"/>
  <w:hyphenationZone w:val="425"/>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4870"/>
    <w:rsid w:val="000011DB"/>
    <w:rsid w:val="00021969"/>
    <w:rsid w:val="0002506F"/>
    <w:rsid w:val="00030180"/>
    <w:rsid w:val="00054917"/>
    <w:rsid w:val="00077FB3"/>
    <w:rsid w:val="00084C30"/>
    <w:rsid w:val="0008732C"/>
    <w:rsid w:val="00094870"/>
    <w:rsid w:val="000D13A0"/>
    <w:rsid w:val="000E1F87"/>
    <w:rsid w:val="000F635D"/>
    <w:rsid w:val="0010094B"/>
    <w:rsid w:val="001046EA"/>
    <w:rsid w:val="0012420B"/>
    <w:rsid w:val="00145D68"/>
    <w:rsid w:val="001B175E"/>
    <w:rsid w:val="001D7164"/>
    <w:rsid w:val="001E3143"/>
    <w:rsid w:val="002437FA"/>
    <w:rsid w:val="00276385"/>
    <w:rsid w:val="002C6B1D"/>
    <w:rsid w:val="0036312C"/>
    <w:rsid w:val="00373521"/>
    <w:rsid w:val="00376BAC"/>
    <w:rsid w:val="003844BE"/>
    <w:rsid w:val="00393B9B"/>
    <w:rsid w:val="003A321F"/>
    <w:rsid w:val="003B6385"/>
    <w:rsid w:val="003D4666"/>
    <w:rsid w:val="003F04FE"/>
    <w:rsid w:val="004366BA"/>
    <w:rsid w:val="004410A4"/>
    <w:rsid w:val="004A781A"/>
    <w:rsid w:val="004D247C"/>
    <w:rsid w:val="005322BC"/>
    <w:rsid w:val="0054686D"/>
    <w:rsid w:val="00550590"/>
    <w:rsid w:val="00557B28"/>
    <w:rsid w:val="005774E9"/>
    <w:rsid w:val="005F30B8"/>
    <w:rsid w:val="005F3C06"/>
    <w:rsid w:val="005F3EFC"/>
    <w:rsid w:val="005F42B6"/>
    <w:rsid w:val="006347A5"/>
    <w:rsid w:val="006568AF"/>
    <w:rsid w:val="006603F7"/>
    <w:rsid w:val="006656FE"/>
    <w:rsid w:val="00666035"/>
    <w:rsid w:val="006A2794"/>
    <w:rsid w:val="006A4B6E"/>
    <w:rsid w:val="006C4579"/>
    <w:rsid w:val="006D610B"/>
    <w:rsid w:val="006F5190"/>
    <w:rsid w:val="007A3174"/>
    <w:rsid w:val="007B1D43"/>
    <w:rsid w:val="00867D75"/>
    <w:rsid w:val="0087621B"/>
    <w:rsid w:val="008A790B"/>
    <w:rsid w:val="008B7EC5"/>
    <w:rsid w:val="009851E5"/>
    <w:rsid w:val="009A1963"/>
    <w:rsid w:val="009C5AD0"/>
    <w:rsid w:val="00A06128"/>
    <w:rsid w:val="00A16915"/>
    <w:rsid w:val="00A33F5A"/>
    <w:rsid w:val="00A965A9"/>
    <w:rsid w:val="00B44CBA"/>
    <w:rsid w:val="00B51F0F"/>
    <w:rsid w:val="00B532E9"/>
    <w:rsid w:val="00BA3782"/>
    <w:rsid w:val="00BA7C2B"/>
    <w:rsid w:val="00BD1178"/>
    <w:rsid w:val="00BF1822"/>
    <w:rsid w:val="00C15B59"/>
    <w:rsid w:val="00C21D83"/>
    <w:rsid w:val="00C24F0C"/>
    <w:rsid w:val="00C26985"/>
    <w:rsid w:val="00C57FAF"/>
    <w:rsid w:val="00CD103E"/>
    <w:rsid w:val="00CE7092"/>
    <w:rsid w:val="00D74934"/>
    <w:rsid w:val="00DF42B4"/>
    <w:rsid w:val="00E24445"/>
    <w:rsid w:val="00E40FD1"/>
    <w:rsid w:val="00E643A3"/>
    <w:rsid w:val="00EC4294"/>
    <w:rsid w:val="00F54850"/>
    <w:rsid w:val="00F75377"/>
    <w:rsid w:val="00FB2C4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7C5BF934"/>
  <w15:docId w15:val="{1CB868D8-D406-4D11-8377-71169748C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
    <w:qFormat/>
    <w:rsid w:val="00D7493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54686D"/>
    <w:pPr>
      <w:keepNext/>
      <w:keepLines/>
      <w:spacing w:before="200" w:after="0"/>
      <w:outlineLvl w:val="1"/>
    </w:pPr>
    <w:rPr>
      <w:rFonts w:eastAsiaTheme="majorEastAsia" w:cstheme="minorHAnsi"/>
      <w:b/>
      <w:bCs/>
      <w:color w:val="4F81BD" w:themeColor="accent1"/>
      <w:sz w:val="26"/>
      <w:szCs w:val="26"/>
    </w:rPr>
  </w:style>
  <w:style w:type="paragraph" w:styleId="Titre4">
    <w:name w:val="heading 4"/>
    <w:basedOn w:val="Normal"/>
    <w:next w:val="Normal"/>
    <w:link w:val="Titre4Car"/>
    <w:uiPriority w:val="9"/>
    <w:semiHidden/>
    <w:unhideWhenUsed/>
    <w:qFormat/>
    <w:rsid w:val="00021969"/>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D74934"/>
    <w:rPr>
      <w:rFonts w:asciiTheme="majorHAnsi" w:eastAsiaTheme="majorEastAsia" w:hAnsiTheme="majorHAnsi" w:cstheme="majorBidi"/>
      <w:b/>
      <w:bCs/>
      <w:color w:val="365F91" w:themeColor="accent1" w:themeShade="BF"/>
      <w:sz w:val="28"/>
      <w:szCs w:val="28"/>
    </w:rPr>
  </w:style>
  <w:style w:type="paragraph" w:styleId="En-tte">
    <w:name w:val="header"/>
    <w:basedOn w:val="Normal"/>
    <w:link w:val="En-tteCar"/>
    <w:uiPriority w:val="99"/>
    <w:unhideWhenUsed/>
    <w:rsid w:val="00D74934"/>
    <w:pPr>
      <w:tabs>
        <w:tab w:val="center" w:pos="4536"/>
        <w:tab w:val="right" w:pos="9072"/>
      </w:tabs>
      <w:spacing w:after="0" w:line="240" w:lineRule="auto"/>
    </w:pPr>
  </w:style>
  <w:style w:type="character" w:customStyle="1" w:styleId="En-tteCar">
    <w:name w:val="En-tête Car"/>
    <w:basedOn w:val="Policepardfaut"/>
    <w:link w:val="En-tte"/>
    <w:uiPriority w:val="99"/>
    <w:rsid w:val="00D74934"/>
  </w:style>
  <w:style w:type="paragraph" w:styleId="Pieddepage">
    <w:name w:val="footer"/>
    <w:basedOn w:val="Normal"/>
    <w:link w:val="PieddepageCar"/>
    <w:uiPriority w:val="99"/>
    <w:unhideWhenUsed/>
    <w:rsid w:val="00D7493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74934"/>
  </w:style>
  <w:style w:type="paragraph" w:styleId="Textedebulles">
    <w:name w:val="Balloon Text"/>
    <w:basedOn w:val="Normal"/>
    <w:link w:val="TextedebullesCar"/>
    <w:uiPriority w:val="99"/>
    <w:semiHidden/>
    <w:unhideWhenUsed/>
    <w:rsid w:val="00D7493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74934"/>
    <w:rPr>
      <w:rFonts w:ascii="Tahoma" w:hAnsi="Tahoma" w:cs="Tahoma"/>
      <w:sz w:val="16"/>
      <w:szCs w:val="16"/>
    </w:rPr>
  </w:style>
  <w:style w:type="character" w:customStyle="1" w:styleId="Titre2Car">
    <w:name w:val="Titre 2 Car"/>
    <w:basedOn w:val="Policepardfaut"/>
    <w:link w:val="Titre2"/>
    <w:uiPriority w:val="9"/>
    <w:rsid w:val="0054686D"/>
    <w:rPr>
      <w:rFonts w:eastAsiaTheme="majorEastAsia" w:cstheme="minorHAnsi"/>
      <w:b/>
      <w:bCs/>
      <w:color w:val="4F81BD" w:themeColor="accent1"/>
      <w:sz w:val="26"/>
      <w:szCs w:val="26"/>
    </w:rPr>
  </w:style>
  <w:style w:type="paragraph" w:styleId="Paragraphedeliste">
    <w:name w:val="List Paragraph"/>
    <w:basedOn w:val="Normal"/>
    <w:uiPriority w:val="34"/>
    <w:qFormat/>
    <w:rsid w:val="00BF1822"/>
    <w:pPr>
      <w:ind w:left="720"/>
      <w:contextualSpacing/>
    </w:pPr>
  </w:style>
  <w:style w:type="character" w:customStyle="1" w:styleId="Titre4Car">
    <w:name w:val="Titre 4 Car"/>
    <w:basedOn w:val="Policepardfaut"/>
    <w:link w:val="Titre4"/>
    <w:uiPriority w:val="9"/>
    <w:semiHidden/>
    <w:rsid w:val="00021969"/>
    <w:rPr>
      <w:rFonts w:asciiTheme="majorHAnsi" w:eastAsiaTheme="majorEastAsia" w:hAnsiTheme="majorHAnsi" w:cstheme="majorBidi"/>
      <w:b/>
      <w:bCs/>
      <w:i/>
      <w:iCs/>
      <w:color w:val="4F81BD" w:themeColor="accent1"/>
    </w:rPr>
  </w:style>
  <w:style w:type="paragraph" w:styleId="Corpsdetexte">
    <w:name w:val="Body Text"/>
    <w:basedOn w:val="Normal"/>
    <w:link w:val="CorpsdetexteCar"/>
    <w:unhideWhenUsed/>
    <w:rsid w:val="00021969"/>
    <w:pPr>
      <w:tabs>
        <w:tab w:val="left" w:pos="567"/>
      </w:tabs>
      <w:spacing w:after="0" w:line="240" w:lineRule="auto"/>
    </w:pPr>
    <w:rPr>
      <w:rFonts w:ascii="Times New Roman" w:eastAsia="Times New Roman" w:hAnsi="Times New Roman" w:cs="Times New Roman"/>
      <w:sz w:val="24"/>
      <w:szCs w:val="20"/>
      <w:lang w:eastAsia="fr-FR"/>
    </w:rPr>
  </w:style>
  <w:style w:type="character" w:customStyle="1" w:styleId="CorpsdetexteCar">
    <w:name w:val="Corps de texte Car"/>
    <w:basedOn w:val="Policepardfaut"/>
    <w:link w:val="Corpsdetexte"/>
    <w:rsid w:val="00021969"/>
    <w:rPr>
      <w:rFonts w:ascii="Times New Roman" w:eastAsia="Times New Roman" w:hAnsi="Times New Roman" w:cs="Times New Roman"/>
      <w:sz w:val="24"/>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0983870">
      <w:bodyDiv w:val="1"/>
      <w:marLeft w:val="0"/>
      <w:marRight w:val="0"/>
      <w:marTop w:val="0"/>
      <w:marBottom w:val="0"/>
      <w:divBdr>
        <w:top w:val="none" w:sz="0" w:space="0" w:color="auto"/>
        <w:left w:val="none" w:sz="0" w:space="0" w:color="auto"/>
        <w:bottom w:val="none" w:sz="0" w:space="0" w:color="auto"/>
        <w:right w:val="none" w:sz="0" w:space="0" w:color="auto"/>
      </w:divBdr>
    </w:div>
    <w:div w:id="411047629">
      <w:bodyDiv w:val="1"/>
      <w:marLeft w:val="0"/>
      <w:marRight w:val="0"/>
      <w:marTop w:val="0"/>
      <w:marBottom w:val="0"/>
      <w:divBdr>
        <w:top w:val="none" w:sz="0" w:space="0" w:color="auto"/>
        <w:left w:val="none" w:sz="0" w:space="0" w:color="auto"/>
        <w:bottom w:val="none" w:sz="0" w:space="0" w:color="auto"/>
        <w:right w:val="none" w:sz="0" w:space="0" w:color="auto"/>
      </w:divBdr>
    </w:div>
    <w:div w:id="1550914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515</Words>
  <Characters>2834</Characters>
  <Application>Microsoft Office Word</Application>
  <DocSecurity>0</DocSecurity>
  <Lines>23</Lines>
  <Paragraphs>6</Paragraphs>
  <ScaleCrop>false</ScaleCrop>
  <HeadingPairs>
    <vt:vector size="2" baseType="variant">
      <vt:variant>
        <vt:lpstr>Titre</vt:lpstr>
      </vt:variant>
      <vt:variant>
        <vt:i4>1</vt:i4>
      </vt:variant>
    </vt:vector>
  </HeadingPairs>
  <TitlesOfParts>
    <vt:vector size="1" baseType="lpstr">
      <vt:lpstr/>
    </vt:vector>
  </TitlesOfParts>
  <Company>TRATO-TLV</Company>
  <LinksUpToDate>false</LinksUpToDate>
  <CharactersWithSpaces>3343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NP</dc:creator>
  <cp:lastModifiedBy>Olivier CABY</cp:lastModifiedBy>
  <cp:revision>2</cp:revision>
  <cp:lastPrinted>2015-05-05T13:33:00Z</cp:lastPrinted>
  <dcterms:created xsi:type="dcterms:W3CDTF">2022-01-19T15:39:00Z</dcterms:created>
  <dcterms:modified xsi:type="dcterms:W3CDTF">2022-01-19T15:39:00Z</dcterms:modified>
</cp:coreProperties>
</file>